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ED" w:rsidRPr="009619ED" w:rsidRDefault="009619ED" w:rsidP="009619ED">
      <w:pPr>
        <w:pBdr>
          <w:bottom w:val="single" w:sz="18" w:space="0" w:color="EEEEEE"/>
        </w:pBdr>
        <w:spacing w:after="0"/>
        <w:jc w:val="center"/>
        <w:outlineLvl w:val="1"/>
        <w:rPr>
          <w:rFonts w:eastAsia="Times New Roman"/>
          <w:b/>
          <w:bCs/>
          <w:color w:val="FF0000"/>
          <w:sz w:val="37"/>
          <w:szCs w:val="37"/>
          <w:lang w:eastAsia="ru-RU"/>
        </w:rPr>
      </w:pPr>
      <w:r w:rsidRPr="009619ED">
        <w:rPr>
          <w:rFonts w:eastAsia="Times New Roman"/>
          <w:b/>
          <w:bCs/>
          <w:color w:val="FF0000"/>
          <w:sz w:val="37"/>
          <w:lang w:eastAsia="ru-RU"/>
        </w:rPr>
        <w:t>ВНИМАНИЕ! </w:t>
      </w:r>
      <w:r w:rsidRPr="009619ED">
        <w:rPr>
          <w:rFonts w:eastAsia="Times New Roman"/>
          <w:b/>
          <w:bCs/>
          <w:color w:val="FF0000"/>
          <w:sz w:val="37"/>
          <w:szCs w:val="37"/>
          <w:lang w:eastAsia="ru-RU"/>
        </w:rPr>
        <w:br/>
      </w:r>
      <w:r w:rsidRPr="009619ED">
        <w:rPr>
          <w:rFonts w:eastAsia="Times New Roman"/>
          <w:b/>
          <w:bCs/>
          <w:color w:val="FF0000"/>
          <w:sz w:val="37"/>
          <w:lang w:eastAsia="ru-RU"/>
        </w:rPr>
        <w:t>Если Вы подвергаетесь физическому или моральному экстремистскому давлению вы должны и имеете право обратиться в органы милиции лично или по </w:t>
      </w:r>
      <w:r w:rsidRPr="009619ED">
        <w:rPr>
          <w:rFonts w:eastAsia="Times New Roman"/>
          <w:b/>
          <w:bCs/>
          <w:color w:val="FF0000"/>
          <w:sz w:val="37"/>
          <w:szCs w:val="37"/>
          <w:lang w:eastAsia="ru-RU"/>
        </w:rPr>
        <w:br/>
      </w:r>
      <w:r w:rsidRPr="009619ED">
        <w:rPr>
          <w:rFonts w:eastAsia="Times New Roman"/>
          <w:b/>
          <w:bCs/>
          <w:color w:val="FF0000"/>
          <w:sz w:val="37"/>
          <w:lang w:eastAsia="ru-RU"/>
        </w:rPr>
        <w:t>телефону 02</w:t>
      </w:r>
      <w:proofErr w:type="gramStart"/>
      <w:r w:rsidRPr="009619ED">
        <w:rPr>
          <w:rFonts w:eastAsia="Times New Roman"/>
          <w:b/>
          <w:bCs/>
          <w:color w:val="FF0000"/>
          <w:sz w:val="37"/>
          <w:szCs w:val="37"/>
          <w:lang w:eastAsia="ru-RU"/>
        </w:rPr>
        <w:br/>
      </w:r>
      <w:r w:rsidRPr="009619ED">
        <w:rPr>
          <w:rFonts w:eastAsia="Times New Roman"/>
          <w:b/>
          <w:bCs/>
          <w:color w:val="FF0000"/>
          <w:sz w:val="37"/>
          <w:lang w:eastAsia="ru-RU"/>
        </w:rPr>
        <w:t>Н</w:t>
      </w:r>
      <w:proofErr w:type="gramEnd"/>
      <w:r w:rsidRPr="009619ED">
        <w:rPr>
          <w:rFonts w:eastAsia="Times New Roman"/>
          <w:b/>
          <w:bCs/>
          <w:color w:val="FF0000"/>
          <w:sz w:val="37"/>
          <w:lang w:eastAsia="ru-RU"/>
        </w:rPr>
        <w:t>е допускайте насилия!</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Российский опыт политико-правового регулирования системы противодействия экстремизму и терроризму</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9619ED" w:rsidRPr="009619ED" w:rsidRDefault="009619ED" w:rsidP="009619ED">
      <w:pPr>
        <w:spacing w:after="160" w:line="240" w:lineRule="auto"/>
        <w:ind w:firstLine="480"/>
        <w:jc w:val="both"/>
        <w:rPr>
          <w:rFonts w:eastAsia="Times New Roman"/>
          <w:color w:val="auto"/>
          <w:sz w:val="24"/>
          <w:szCs w:val="24"/>
          <w:lang w:eastAsia="ru-RU"/>
        </w:rPr>
      </w:pPr>
      <w:proofErr w:type="gramStart"/>
      <w:r w:rsidRPr="009619ED">
        <w:rPr>
          <w:rFonts w:eastAsia="Times New Roman"/>
          <w:bCs/>
          <w:color w:val="auto"/>
          <w:sz w:val="24"/>
          <w:szCs w:val="24"/>
          <w:lang w:eastAsia="ru-RU"/>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9619ED">
        <w:rPr>
          <w:rFonts w:eastAsia="Times New Roman"/>
          <w:bCs/>
          <w:color w:val="auto"/>
          <w:sz w:val="24"/>
          <w:szCs w:val="24"/>
          <w:lang w:eastAsia="ru-RU"/>
        </w:rPr>
        <w:t>, национальной и религиозной розни (ст.ст.13,29).</w:t>
      </w:r>
    </w:p>
    <w:p w:rsidR="009619ED" w:rsidRPr="009619ED" w:rsidRDefault="009619ED" w:rsidP="009619ED">
      <w:pPr>
        <w:spacing w:after="160" w:line="240" w:lineRule="auto"/>
        <w:ind w:firstLine="480"/>
        <w:jc w:val="both"/>
        <w:rPr>
          <w:rFonts w:eastAsia="Times New Roman"/>
          <w:color w:val="auto"/>
          <w:sz w:val="24"/>
          <w:szCs w:val="24"/>
          <w:lang w:eastAsia="ru-RU"/>
        </w:rPr>
      </w:pPr>
      <w:proofErr w:type="gramStart"/>
      <w:r w:rsidRPr="009619ED">
        <w:rPr>
          <w:rFonts w:eastAsia="Times New Roman"/>
          <w:bCs/>
          <w:color w:val="auto"/>
          <w:sz w:val="24"/>
          <w:szCs w:val="24"/>
          <w:lang w:eastAsia="ru-RU"/>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9619ED">
        <w:rPr>
          <w:rFonts w:eastAsia="Times New Roman"/>
          <w:bCs/>
          <w:color w:val="auto"/>
          <w:sz w:val="24"/>
          <w:szCs w:val="24"/>
          <w:lang w:eastAsia="ru-RU"/>
        </w:rPr>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9619ED" w:rsidRPr="009619ED" w:rsidRDefault="009619ED" w:rsidP="009619ED">
      <w:pPr>
        <w:spacing w:after="160" w:line="240" w:lineRule="auto"/>
        <w:ind w:firstLine="480"/>
        <w:jc w:val="both"/>
        <w:rPr>
          <w:rFonts w:eastAsia="Times New Roman"/>
          <w:color w:val="auto"/>
          <w:sz w:val="24"/>
          <w:szCs w:val="24"/>
          <w:lang w:eastAsia="ru-RU"/>
        </w:rPr>
      </w:pPr>
      <w:proofErr w:type="gramStart"/>
      <w:r w:rsidRPr="009619ED">
        <w:rPr>
          <w:rFonts w:eastAsia="Times New Roman"/>
          <w:bCs/>
          <w:color w:val="auto"/>
          <w:sz w:val="24"/>
          <w:szCs w:val="24"/>
          <w:lang w:eastAsia="ru-RU"/>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xml:space="preserve">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w:t>
      </w:r>
      <w:r w:rsidRPr="009619ED">
        <w:rPr>
          <w:rFonts w:eastAsia="Times New Roman"/>
          <w:bCs/>
          <w:color w:val="auto"/>
          <w:sz w:val="24"/>
          <w:szCs w:val="24"/>
          <w:lang w:eastAsia="ru-RU"/>
        </w:rPr>
        <w:lastRenderedPageBreak/>
        <w:t>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В ст. 2 говорится об основных принципах противодействия терроризму:</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«Противодействие терроризму в Российской Федерации основывается на следующих основных принципах:</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обеспечение и защита основных прав и свобод человека и гражданина;</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законность;</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приоритет защиты прав и законных интересов лиц, подвергающихся террористической опасности;</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неотвратимость наказания за осуществление террористической деятельности;</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приоритет мер предупреждения терроризма;</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xml:space="preserve">единоначалие в руководстве привлекаемыми силами и средствами при проведении </w:t>
      </w:r>
      <w:proofErr w:type="spellStart"/>
      <w:r w:rsidRPr="009619ED">
        <w:rPr>
          <w:rFonts w:eastAsia="Times New Roman"/>
          <w:bCs/>
          <w:color w:val="auto"/>
          <w:sz w:val="24"/>
          <w:szCs w:val="24"/>
          <w:lang w:eastAsia="ru-RU"/>
        </w:rPr>
        <w:t>контртеррористических</w:t>
      </w:r>
      <w:proofErr w:type="spellEnd"/>
      <w:r w:rsidRPr="009619ED">
        <w:rPr>
          <w:rFonts w:eastAsia="Times New Roman"/>
          <w:bCs/>
          <w:color w:val="auto"/>
          <w:sz w:val="24"/>
          <w:szCs w:val="24"/>
          <w:lang w:eastAsia="ru-RU"/>
        </w:rPr>
        <w:t xml:space="preserve"> операций;</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сочетание гласных и негласных методов противодействия терроризму;</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недопустимость политических уступок террористам;</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минимизация и (или) ликвидация последствий проявлений терроризма;</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соразмерность мер противодействия терроризму степени террористической опасности».</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Федеральные законы от 25 июля 2002 года — № 114-ФЗ «О противодействии экстремистской деятельности» и № 112-ФЗ</w:t>
      </w:r>
      <w:proofErr w:type="gramStart"/>
      <w:r w:rsidRPr="009619ED">
        <w:rPr>
          <w:rFonts w:eastAsia="Times New Roman"/>
          <w:bCs/>
          <w:color w:val="auto"/>
          <w:sz w:val="24"/>
          <w:szCs w:val="24"/>
          <w:lang w:eastAsia="ru-RU"/>
        </w:rPr>
        <w:t>«О</w:t>
      </w:r>
      <w:proofErr w:type="gramEnd"/>
      <w:r w:rsidRPr="009619ED">
        <w:rPr>
          <w:rFonts w:eastAsia="Times New Roman"/>
          <w:bCs/>
          <w:color w:val="auto"/>
          <w:sz w:val="24"/>
          <w:szCs w:val="24"/>
          <w:lang w:eastAsia="ru-RU"/>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lastRenderedPageBreak/>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9619ED" w:rsidRPr="009619ED" w:rsidRDefault="009619ED" w:rsidP="009619ED">
      <w:pPr>
        <w:spacing w:after="160" w:line="240" w:lineRule="auto"/>
        <w:ind w:firstLine="480"/>
        <w:jc w:val="both"/>
        <w:rPr>
          <w:rFonts w:eastAsia="Times New Roman"/>
          <w:color w:val="auto"/>
          <w:sz w:val="24"/>
          <w:szCs w:val="24"/>
          <w:lang w:eastAsia="ru-RU"/>
        </w:rPr>
      </w:pPr>
      <w:proofErr w:type="gramStart"/>
      <w:r w:rsidRPr="009619ED">
        <w:rPr>
          <w:rFonts w:eastAsia="Times New Roman"/>
          <w:bCs/>
          <w:color w:val="auto"/>
          <w:sz w:val="24"/>
          <w:szCs w:val="24"/>
          <w:lang w:eastAsia="ru-RU"/>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9619ED">
        <w:rPr>
          <w:rFonts w:eastAsia="Times New Roman"/>
          <w:bCs/>
          <w:color w:val="auto"/>
          <w:sz w:val="24"/>
          <w:szCs w:val="24"/>
          <w:lang w:eastAsia="ru-RU"/>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9619ED">
        <w:rPr>
          <w:rFonts w:eastAsia="Times New Roman"/>
          <w:bCs/>
          <w:color w:val="auto"/>
          <w:sz w:val="24"/>
          <w:szCs w:val="24"/>
          <w:lang w:eastAsia="ru-RU"/>
        </w:rPr>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На принятие Россией международных обязатель</w:t>
      </w:r>
      <w:proofErr w:type="gramStart"/>
      <w:r w:rsidRPr="009619ED">
        <w:rPr>
          <w:rFonts w:eastAsia="Times New Roman"/>
          <w:bCs/>
          <w:color w:val="auto"/>
          <w:sz w:val="24"/>
          <w:szCs w:val="24"/>
          <w:lang w:eastAsia="ru-RU"/>
        </w:rPr>
        <w:t>ств в сф</w:t>
      </w:r>
      <w:proofErr w:type="gramEnd"/>
      <w:r w:rsidRPr="009619ED">
        <w:rPr>
          <w:rFonts w:eastAsia="Times New Roman"/>
          <w:bCs/>
          <w:color w:val="auto"/>
          <w:sz w:val="24"/>
          <w:szCs w:val="24"/>
          <w:lang w:eastAsia="ru-RU"/>
        </w:rPr>
        <w:t>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Федеральный закон от 7 августа 2000 года № 121-ФЗ «О ратификации Европейской Конвенции о пресечении терроризма»</w:t>
      </w:r>
      <w:proofErr w:type="gramStart"/>
      <w:r w:rsidRPr="009619ED">
        <w:rPr>
          <w:rFonts w:eastAsia="Times New Roman"/>
          <w:bCs/>
          <w:color w:val="auto"/>
          <w:sz w:val="24"/>
          <w:szCs w:val="24"/>
          <w:lang w:eastAsia="ru-RU"/>
        </w:rPr>
        <w:t>;Ф</w:t>
      </w:r>
      <w:proofErr w:type="gramEnd"/>
      <w:r w:rsidRPr="009619ED">
        <w:rPr>
          <w:rFonts w:eastAsia="Times New Roman"/>
          <w:bCs/>
          <w:color w:val="auto"/>
          <w:sz w:val="24"/>
          <w:szCs w:val="24"/>
          <w:lang w:eastAsia="ru-RU"/>
        </w:rPr>
        <w:t>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w:t>
      </w:r>
      <w:proofErr w:type="spellStart"/>
      <w:r w:rsidRPr="009619ED">
        <w:rPr>
          <w:rFonts w:eastAsia="Times New Roman"/>
          <w:bCs/>
          <w:color w:val="auto"/>
          <w:sz w:val="24"/>
          <w:szCs w:val="24"/>
          <w:lang w:eastAsia="ru-RU"/>
        </w:rPr>
        <w:t>Северо-Кавказского</w:t>
      </w:r>
      <w:proofErr w:type="spellEnd"/>
      <w:r w:rsidRPr="009619ED">
        <w:rPr>
          <w:rFonts w:eastAsia="Times New Roman"/>
          <w:bCs/>
          <w:color w:val="auto"/>
          <w:sz w:val="24"/>
          <w:szCs w:val="24"/>
          <w:lang w:eastAsia="ru-RU"/>
        </w:rPr>
        <w:t xml:space="preserve"> региона Российской Федерации»; Указ Президента Российской Федерации от 30 июня 2003 года № 715 «О дополнительных мерах по борьбе с терроризмом на территории </w:t>
      </w:r>
      <w:proofErr w:type="spellStart"/>
      <w:r w:rsidRPr="009619ED">
        <w:rPr>
          <w:rFonts w:eastAsia="Times New Roman"/>
          <w:bCs/>
          <w:color w:val="auto"/>
          <w:sz w:val="24"/>
          <w:szCs w:val="24"/>
          <w:lang w:eastAsia="ru-RU"/>
        </w:rPr>
        <w:t>Северо-Кавказского</w:t>
      </w:r>
      <w:proofErr w:type="spellEnd"/>
      <w:r w:rsidRPr="009619ED">
        <w:rPr>
          <w:rFonts w:eastAsia="Times New Roman"/>
          <w:bCs/>
          <w:color w:val="auto"/>
          <w:sz w:val="24"/>
          <w:szCs w:val="24"/>
          <w:lang w:eastAsia="ru-RU"/>
        </w:rPr>
        <w:t xml:space="preserve">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9619ED" w:rsidRPr="009619ED" w:rsidRDefault="009619ED" w:rsidP="009619ED">
      <w:pPr>
        <w:spacing w:after="160" w:line="240" w:lineRule="auto"/>
        <w:ind w:firstLine="480"/>
        <w:jc w:val="both"/>
        <w:rPr>
          <w:rFonts w:eastAsia="Times New Roman"/>
          <w:color w:val="auto"/>
          <w:sz w:val="24"/>
          <w:szCs w:val="24"/>
          <w:lang w:eastAsia="ru-RU"/>
        </w:rPr>
      </w:pPr>
      <w:proofErr w:type="gramStart"/>
      <w:r w:rsidRPr="009619ED">
        <w:rPr>
          <w:rFonts w:eastAsia="Times New Roman"/>
          <w:bCs/>
          <w:color w:val="auto"/>
          <w:sz w:val="24"/>
          <w:szCs w:val="24"/>
          <w:lang w:eastAsia="ru-RU"/>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9619ED">
        <w:rPr>
          <w:rFonts w:eastAsia="Times New Roman"/>
          <w:bCs/>
          <w:color w:val="auto"/>
          <w:sz w:val="24"/>
          <w:szCs w:val="24"/>
          <w:lang w:eastAsia="ru-RU"/>
        </w:rPr>
        <w:t>этносепаратизма</w:t>
      </w:r>
      <w:proofErr w:type="spellEnd"/>
      <w:r w:rsidRPr="009619ED">
        <w:rPr>
          <w:rFonts w:eastAsia="Times New Roman"/>
          <w:bCs/>
          <w:color w:val="auto"/>
          <w:sz w:val="24"/>
          <w:szCs w:val="24"/>
          <w:lang w:eastAsia="ru-RU"/>
        </w:rPr>
        <w:t xml:space="preserve"> и их последствий — социальных, межэтнических и </w:t>
      </w:r>
      <w:r w:rsidRPr="009619ED">
        <w:rPr>
          <w:rFonts w:eastAsia="Times New Roman"/>
          <w:bCs/>
          <w:color w:val="auto"/>
          <w:sz w:val="24"/>
          <w:szCs w:val="24"/>
          <w:lang w:eastAsia="ru-RU"/>
        </w:rPr>
        <w:lastRenderedPageBreak/>
        <w:t>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w:t>
      </w:r>
      <w:proofErr w:type="gramEnd"/>
      <w:r w:rsidRPr="009619ED">
        <w:rPr>
          <w:rFonts w:eastAsia="Times New Roman"/>
          <w:bCs/>
          <w:color w:val="auto"/>
          <w:sz w:val="24"/>
          <w:szCs w:val="24"/>
          <w:lang w:eastAsia="ru-RU"/>
        </w:rPr>
        <w:t xml:space="preserve"> входит борьба с терроризмом.</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w:t>
      </w:r>
      <w:r w:rsidRPr="009619ED">
        <w:rPr>
          <w:rFonts w:eastAsia="Times New Roman"/>
          <w:bCs/>
          <w:color w:val="auto"/>
          <w:sz w:val="24"/>
          <w:szCs w:val="24"/>
          <w:lang w:eastAsia="ru-RU"/>
        </w:rPr>
        <w:lastRenderedPageBreak/>
        <w:t>Принципиально важно также, чтобы борьба с этим злом велась не в рамках периодических кампаний, а на постоянной основе».</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9619ED">
        <w:rPr>
          <w:rFonts w:eastAsia="Times New Roman"/>
          <w:bCs/>
          <w:color w:val="auto"/>
          <w:sz w:val="24"/>
          <w:szCs w:val="24"/>
          <w:lang w:eastAsia="ru-RU"/>
        </w:rPr>
        <w:t>поликонфессионального</w:t>
      </w:r>
      <w:proofErr w:type="spellEnd"/>
      <w:r w:rsidRPr="009619ED">
        <w:rPr>
          <w:rFonts w:eastAsia="Times New Roman"/>
          <w:bCs/>
          <w:color w:val="auto"/>
          <w:sz w:val="24"/>
          <w:szCs w:val="24"/>
          <w:lang w:eastAsia="ru-RU"/>
        </w:rPr>
        <w:t xml:space="preserve"> российского народа.</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9619ED" w:rsidRPr="009619ED" w:rsidRDefault="009619ED" w:rsidP="009619ED">
      <w:pPr>
        <w:spacing w:after="160" w:line="240" w:lineRule="auto"/>
        <w:ind w:firstLine="480"/>
        <w:jc w:val="both"/>
        <w:rPr>
          <w:rFonts w:eastAsia="Times New Roman"/>
          <w:color w:val="auto"/>
          <w:sz w:val="24"/>
          <w:szCs w:val="24"/>
          <w:lang w:eastAsia="ru-RU"/>
        </w:rPr>
      </w:pPr>
      <w:proofErr w:type="gramStart"/>
      <w:r w:rsidRPr="009619ED">
        <w:rPr>
          <w:rFonts w:eastAsia="Times New Roman"/>
          <w:bCs/>
          <w:color w:val="auto"/>
          <w:sz w:val="24"/>
          <w:szCs w:val="24"/>
          <w:lang w:eastAsia="ru-RU"/>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p>
    <w:p w:rsidR="009619ED" w:rsidRPr="009619ED" w:rsidRDefault="009619ED" w:rsidP="009619ED">
      <w:pPr>
        <w:spacing w:after="160" w:line="240" w:lineRule="auto"/>
        <w:ind w:firstLine="480"/>
        <w:jc w:val="both"/>
        <w:rPr>
          <w:rFonts w:eastAsia="Times New Roman"/>
          <w:color w:val="auto"/>
          <w:sz w:val="24"/>
          <w:szCs w:val="24"/>
          <w:lang w:eastAsia="ru-RU"/>
        </w:rPr>
      </w:pPr>
      <w:proofErr w:type="gramStart"/>
      <w:r w:rsidRPr="009619ED">
        <w:rPr>
          <w:rFonts w:eastAsia="Times New Roman"/>
          <w:bCs/>
          <w:color w:val="auto"/>
          <w:sz w:val="24"/>
          <w:szCs w:val="24"/>
          <w:lang w:eastAsia="ru-RU"/>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9619ED">
        <w:rPr>
          <w:rFonts w:eastAsia="Times New Roman"/>
          <w:bCs/>
          <w:color w:val="auto"/>
          <w:sz w:val="24"/>
          <w:szCs w:val="24"/>
          <w:lang w:eastAsia="ru-RU"/>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9619ED">
        <w:rPr>
          <w:rFonts w:eastAsia="Times New Roman"/>
          <w:bCs/>
          <w:color w:val="auto"/>
          <w:sz w:val="24"/>
          <w:szCs w:val="24"/>
          <w:lang w:eastAsia="ru-RU"/>
        </w:rPr>
        <w:t>контроль за</w:t>
      </w:r>
      <w:proofErr w:type="gramEnd"/>
      <w:r w:rsidRPr="009619ED">
        <w:rPr>
          <w:rFonts w:eastAsia="Times New Roman"/>
          <w:bCs/>
          <w:color w:val="auto"/>
          <w:sz w:val="24"/>
          <w:szCs w:val="24"/>
          <w:lang w:eastAsia="ru-RU"/>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9619ED">
        <w:rPr>
          <w:rFonts w:eastAsia="Times New Roman"/>
          <w:bCs/>
          <w:color w:val="auto"/>
          <w:sz w:val="24"/>
          <w:szCs w:val="24"/>
          <w:lang w:eastAsia="ru-RU"/>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9619ED">
        <w:rPr>
          <w:rFonts w:eastAsia="Times New Roman"/>
          <w:bCs/>
          <w:color w:val="auto"/>
          <w:sz w:val="24"/>
          <w:szCs w:val="24"/>
          <w:lang w:eastAsia="ru-RU"/>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9619ED" w:rsidRPr="009619ED" w:rsidRDefault="009619ED" w:rsidP="009619ED">
      <w:pPr>
        <w:spacing w:after="160" w:line="240" w:lineRule="auto"/>
        <w:ind w:firstLine="480"/>
        <w:jc w:val="both"/>
        <w:rPr>
          <w:rFonts w:eastAsia="Times New Roman"/>
          <w:color w:val="auto"/>
          <w:sz w:val="24"/>
          <w:szCs w:val="24"/>
          <w:lang w:eastAsia="ru-RU"/>
        </w:rPr>
      </w:pPr>
      <w:proofErr w:type="gramStart"/>
      <w:r w:rsidRPr="009619ED">
        <w:rPr>
          <w:rFonts w:eastAsia="Times New Roman"/>
          <w:bCs/>
          <w:color w:val="auto"/>
          <w:sz w:val="24"/>
          <w:szCs w:val="24"/>
          <w:lang w:eastAsia="ru-RU"/>
        </w:rPr>
        <w:t xml:space="preserve">Зарубежные исследователи выделяют следующие виды терроризма: психический и преступный (Дж. Белл); революционный, </w:t>
      </w:r>
      <w:proofErr w:type="spellStart"/>
      <w:r w:rsidRPr="009619ED">
        <w:rPr>
          <w:rFonts w:eastAsia="Times New Roman"/>
          <w:bCs/>
          <w:color w:val="auto"/>
          <w:sz w:val="24"/>
          <w:szCs w:val="24"/>
          <w:lang w:eastAsia="ru-RU"/>
        </w:rPr>
        <w:t>субреволюционный</w:t>
      </w:r>
      <w:proofErr w:type="spellEnd"/>
      <w:r w:rsidRPr="009619ED">
        <w:rPr>
          <w:rFonts w:eastAsia="Times New Roman"/>
          <w:bCs/>
          <w:color w:val="auto"/>
          <w:sz w:val="24"/>
          <w:szCs w:val="24"/>
          <w:lang w:eastAsia="ru-RU"/>
        </w:rPr>
        <w:t xml:space="preserve"> и репрессивный (П. </w:t>
      </w:r>
      <w:proofErr w:type="spellStart"/>
      <w:r w:rsidRPr="009619ED">
        <w:rPr>
          <w:rFonts w:eastAsia="Times New Roman"/>
          <w:bCs/>
          <w:color w:val="auto"/>
          <w:sz w:val="24"/>
          <w:szCs w:val="24"/>
          <w:lang w:eastAsia="ru-RU"/>
        </w:rPr>
        <w:t>Уилкинсон</w:t>
      </w:r>
      <w:proofErr w:type="spellEnd"/>
      <w:r w:rsidRPr="009619ED">
        <w:rPr>
          <w:rFonts w:eastAsia="Times New Roman"/>
          <w:bCs/>
          <w:color w:val="auto"/>
          <w:sz w:val="24"/>
          <w:szCs w:val="24"/>
          <w:lang w:eastAsia="ru-RU"/>
        </w:rPr>
        <w:t>, Р. Шульц); ядерный, экономический, технологический, экологический и др.</w:t>
      </w:r>
      <w:proofErr w:type="gramEnd"/>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lastRenderedPageBreak/>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xml:space="preserve">Наказание за терроризм по УК России. </w:t>
      </w:r>
      <w:proofErr w:type="gramStart"/>
      <w:r w:rsidRPr="009619ED">
        <w:rPr>
          <w:rFonts w:eastAsia="Times New Roman"/>
          <w:bCs/>
          <w:color w:val="auto"/>
          <w:sz w:val="24"/>
          <w:szCs w:val="24"/>
          <w:lang w:eastAsia="ru-RU"/>
        </w:rPr>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w:t>
      </w:r>
      <w:proofErr w:type="gramStart"/>
      <w:r w:rsidRPr="009619ED">
        <w:rPr>
          <w:rFonts w:eastAsia="Times New Roman"/>
          <w:bCs/>
          <w:color w:val="auto"/>
          <w:sz w:val="24"/>
          <w:szCs w:val="24"/>
          <w:lang w:eastAsia="ru-RU"/>
        </w:rPr>
        <w:t>ч</w:t>
      </w:r>
      <w:proofErr w:type="gramEnd"/>
      <w:r w:rsidRPr="009619ED">
        <w:rPr>
          <w:rFonts w:eastAsia="Times New Roman"/>
          <w:bCs/>
          <w:color w:val="auto"/>
          <w:sz w:val="24"/>
          <w:szCs w:val="24"/>
          <w:lang w:eastAsia="ru-RU"/>
        </w:rPr>
        <w:t xml:space="preserve">.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gramStart"/>
      <w:r w:rsidRPr="009619ED">
        <w:rPr>
          <w:rFonts w:eastAsia="Times New Roman"/>
          <w:bCs/>
          <w:color w:val="auto"/>
          <w:sz w:val="24"/>
          <w:szCs w:val="24"/>
          <w:lang w:eastAsia="ru-RU"/>
        </w:rPr>
        <w:t>ч</w:t>
      </w:r>
      <w:proofErr w:type="gramEnd"/>
      <w:r w:rsidRPr="009619ED">
        <w:rPr>
          <w:rFonts w:eastAsia="Times New Roman"/>
          <w:bCs/>
          <w:color w:val="auto"/>
          <w:sz w:val="24"/>
          <w:szCs w:val="24"/>
          <w:lang w:eastAsia="ru-RU"/>
        </w:rPr>
        <w:t>.ч.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9619ED">
        <w:rPr>
          <w:rFonts w:eastAsia="Times New Roman"/>
          <w:bCs/>
          <w:color w:val="auto"/>
          <w:sz w:val="24"/>
          <w:szCs w:val="24"/>
          <w:lang w:eastAsia="ru-RU"/>
        </w:rPr>
        <w:t>показала правоприменительная практика указанных изменений оказалось</w:t>
      </w:r>
      <w:proofErr w:type="gramEnd"/>
      <w:r w:rsidRPr="009619ED">
        <w:rPr>
          <w:rFonts w:eastAsia="Times New Roman"/>
          <w:bCs/>
          <w:color w:val="auto"/>
          <w:sz w:val="24"/>
          <w:szCs w:val="24"/>
          <w:lang w:eastAsia="ru-RU"/>
        </w:rPr>
        <w:t xml:space="preserve"> недостаточно для эффективного </w:t>
      </w:r>
      <w:r w:rsidRPr="009619ED">
        <w:rPr>
          <w:rFonts w:eastAsia="Times New Roman"/>
          <w:bCs/>
          <w:color w:val="auto"/>
          <w:sz w:val="24"/>
          <w:szCs w:val="24"/>
          <w:lang w:eastAsia="ru-RU"/>
        </w:rPr>
        <w:lastRenderedPageBreak/>
        <w:t>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9619ED" w:rsidRPr="009619ED" w:rsidRDefault="009619ED" w:rsidP="009619ED">
      <w:pPr>
        <w:spacing w:after="160" w:line="240" w:lineRule="auto"/>
        <w:ind w:firstLine="480"/>
        <w:jc w:val="both"/>
        <w:rPr>
          <w:rFonts w:eastAsia="Times New Roman"/>
          <w:color w:val="auto"/>
          <w:sz w:val="24"/>
          <w:szCs w:val="24"/>
          <w:lang w:eastAsia="ru-RU"/>
        </w:rPr>
      </w:pPr>
      <w:proofErr w:type="gramStart"/>
      <w:r w:rsidRPr="009619ED">
        <w:rPr>
          <w:rFonts w:eastAsia="Times New Roman"/>
          <w:bCs/>
          <w:color w:val="auto"/>
          <w:sz w:val="24"/>
          <w:szCs w:val="24"/>
          <w:lang w:eastAsia="ru-RU"/>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9619ED">
        <w:rPr>
          <w:rFonts w:eastAsia="Times New Roman"/>
          <w:bCs/>
          <w:color w:val="auto"/>
          <w:sz w:val="24"/>
          <w:szCs w:val="24"/>
          <w:lang w:eastAsia="ru-RU"/>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9619ED">
        <w:rPr>
          <w:rFonts w:eastAsia="Times New Roman"/>
          <w:bCs/>
          <w:color w:val="auto"/>
          <w:sz w:val="24"/>
          <w:szCs w:val="24"/>
          <w:lang w:eastAsia="ru-RU"/>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9619ED">
        <w:rPr>
          <w:rFonts w:eastAsia="Times New Roman"/>
          <w:bCs/>
          <w:color w:val="auto"/>
          <w:sz w:val="24"/>
          <w:szCs w:val="24"/>
          <w:lang w:eastAsia="ru-RU"/>
        </w:rPr>
        <w:t xml:space="preserve"> борьбе с терроризмом. </w:t>
      </w:r>
      <w:proofErr w:type="gramStart"/>
      <w:r w:rsidRPr="009619ED">
        <w:rPr>
          <w:rFonts w:eastAsia="Times New Roman"/>
          <w:bCs/>
          <w:color w:val="auto"/>
          <w:sz w:val="24"/>
          <w:szCs w:val="24"/>
          <w:lang w:eastAsia="ru-RU"/>
        </w:rPr>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sidRPr="009619ED">
        <w:rPr>
          <w:rFonts w:eastAsia="Times New Roman"/>
          <w:bCs/>
          <w:color w:val="auto"/>
          <w:sz w:val="24"/>
          <w:szCs w:val="24"/>
          <w:lang w:eastAsia="ru-RU"/>
        </w:rPr>
        <w:t xml:space="preserve">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В число иных правовых источников, составляющих российское национальное антитеррористическое законодательство, входят:</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УК РФ, предусматривающий уголовную ответственность за совершение преступлений террористического характера;</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Закон от 7 августа 2001 г. «О противодействии легализации (отмыванию) доходов, полученных преступным путем, и финансированию терроризма»;</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9619ED"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A15B78" w:rsidRPr="009619ED" w:rsidRDefault="009619ED" w:rsidP="009619ED">
      <w:pPr>
        <w:spacing w:after="160" w:line="240" w:lineRule="auto"/>
        <w:ind w:firstLine="480"/>
        <w:jc w:val="both"/>
        <w:rPr>
          <w:rFonts w:eastAsia="Times New Roman"/>
          <w:color w:val="auto"/>
          <w:sz w:val="24"/>
          <w:szCs w:val="24"/>
          <w:lang w:eastAsia="ru-RU"/>
        </w:rPr>
      </w:pPr>
      <w:r w:rsidRPr="009619ED">
        <w:rPr>
          <w:rFonts w:eastAsia="Times New Roman"/>
          <w:bCs/>
          <w:color w:val="auto"/>
          <w:sz w:val="24"/>
          <w:szCs w:val="24"/>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sectPr w:rsidR="00A15B78" w:rsidRPr="009619ED" w:rsidSect="009619ED">
      <w:pgSz w:w="11906" w:h="16838"/>
      <w:pgMar w:top="1134" w:right="850" w:bottom="1134" w:left="993" w:header="709" w:footer="709" w:gutter="0"/>
      <w:pgBorders w:offsetFrom="page">
        <w:top w:val="triple" w:sz="4" w:space="24" w:color="7030A0"/>
        <w:left w:val="triple" w:sz="4" w:space="24" w:color="7030A0"/>
        <w:bottom w:val="triple" w:sz="4" w:space="24" w:color="7030A0"/>
        <w:right w:val="triple" w:sz="4" w:space="24" w:color="7030A0"/>
      </w:pgBorders>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6384"/>
    <w:multiLevelType w:val="multilevel"/>
    <w:tmpl w:val="218C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886529"/>
    <w:multiLevelType w:val="multilevel"/>
    <w:tmpl w:val="427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317A76"/>
    <w:multiLevelType w:val="multilevel"/>
    <w:tmpl w:val="885C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7A1CF8"/>
    <w:multiLevelType w:val="multilevel"/>
    <w:tmpl w:val="1C12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533606"/>
    <w:multiLevelType w:val="multilevel"/>
    <w:tmpl w:val="7F9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9E4680"/>
    <w:multiLevelType w:val="multilevel"/>
    <w:tmpl w:val="C3E4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375213"/>
    <w:multiLevelType w:val="multilevel"/>
    <w:tmpl w:val="C9C8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CE7EE1"/>
    <w:multiLevelType w:val="multilevel"/>
    <w:tmpl w:val="ADF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DB0015"/>
    <w:multiLevelType w:val="multilevel"/>
    <w:tmpl w:val="BE4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0300F2"/>
    <w:multiLevelType w:val="multilevel"/>
    <w:tmpl w:val="0570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2D6749"/>
    <w:multiLevelType w:val="multilevel"/>
    <w:tmpl w:val="55A2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CB2A64"/>
    <w:multiLevelType w:val="multilevel"/>
    <w:tmpl w:val="CC38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1"/>
  </w:num>
  <w:num w:numId="4">
    <w:abstractNumId w:val="2"/>
  </w:num>
  <w:num w:numId="5">
    <w:abstractNumId w:val="8"/>
  </w:num>
  <w:num w:numId="6">
    <w:abstractNumId w:val="0"/>
  </w:num>
  <w:num w:numId="7">
    <w:abstractNumId w:val="5"/>
  </w:num>
  <w:num w:numId="8">
    <w:abstractNumId w:val="11"/>
  </w:num>
  <w:num w:numId="9">
    <w:abstractNumId w:val="7"/>
  </w:num>
  <w:num w:numId="10">
    <w:abstractNumId w:val="6"/>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40"/>
  <w:displayHorizontalDrawingGridEvery w:val="2"/>
  <w:displayVerticalDrawingGridEvery w:val="2"/>
  <w:characterSpacingControl w:val="doNotCompress"/>
  <w:compat/>
  <w:rsids>
    <w:rsidRoot w:val="009619ED"/>
    <w:rsid w:val="00000103"/>
    <w:rsid w:val="00000508"/>
    <w:rsid w:val="00000B61"/>
    <w:rsid w:val="000013F0"/>
    <w:rsid w:val="000015DC"/>
    <w:rsid w:val="00001F5C"/>
    <w:rsid w:val="00003922"/>
    <w:rsid w:val="00005815"/>
    <w:rsid w:val="00005970"/>
    <w:rsid w:val="000061CA"/>
    <w:rsid w:val="00006884"/>
    <w:rsid w:val="00007156"/>
    <w:rsid w:val="00007359"/>
    <w:rsid w:val="000101DC"/>
    <w:rsid w:val="0001082D"/>
    <w:rsid w:val="00011E3F"/>
    <w:rsid w:val="0001266B"/>
    <w:rsid w:val="00012D27"/>
    <w:rsid w:val="00013014"/>
    <w:rsid w:val="000143AD"/>
    <w:rsid w:val="000145C5"/>
    <w:rsid w:val="00014D3C"/>
    <w:rsid w:val="00015659"/>
    <w:rsid w:val="00015BEA"/>
    <w:rsid w:val="000168C9"/>
    <w:rsid w:val="00016DD7"/>
    <w:rsid w:val="000206FB"/>
    <w:rsid w:val="00020FD1"/>
    <w:rsid w:val="00021000"/>
    <w:rsid w:val="00021A25"/>
    <w:rsid w:val="00021C57"/>
    <w:rsid w:val="00021CA9"/>
    <w:rsid w:val="00021FCA"/>
    <w:rsid w:val="0002211D"/>
    <w:rsid w:val="000234AA"/>
    <w:rsid w:val="00023B03"/>
    <w:rsid w:val="00024510"/>
    <w:rsid w:val="000253D5"/>
    <w:rsid w:val="000255C9"/>
    <w:rsid w:val="000259EA"/>
    <w:rsid w:val="00025A60"/>
    <w:rsid w:val="00025C5F"/>
    <w:rsid w:val="00026CAB"/>
    <w:rsid w:val="0003087A"/>
    <w:rsid w:val="00030922"/>
    <w:rsid w:val="00030DE8"/>
    <w:rsid w:val="00031B1E"/>
    <w:rsid w:val="0003270D"/>
    <w:rsid w:val="00032727"/>
    <w:rsid w:val="00033EA1"/>
    <w:rsid w:val="000348C1"/>
    <w:rsid w:val="00034A46"/>
    <w:rsid w:val="000353FF"/>
    <w:rsid w:val="000379F1"/>
    <w:rsid w:val="0004009A"/>
    <w:rsid w:val="00040C0A"/>
    <w:rsid w:val="0004131C"/>
    <w:rsid w:val="00041D83"/>
    <w:rsid w:val="00042259"/>
    <w:rsid w:val="00042E9D"/>
    <w:rsid w:val="000436F2"/>
    <w:rsid w:val="0004379C"/>
    <w:rsid w:val="00044010"/>
    <w:rsid w:val="0004404F"/>
    <w:rsid w:val="00044053"/>
    <w:rsid w:val="0004461C"/>
    <w:rsid w:val="00045E98"/>
    <w:rsid w:val="00046754"/>
    <w:rsid w:val="00046756"/>
    <w:rsid w:val="00047220"/>
    <w:rsid w:val="000478C2"/>
    <w:rsid w:val="0005045B"/>
    <w:rsid w:val="00050983"/>
    <w:rsid w:val="00050DA8"/>
    <w:rsid w:val="00051006"/>
    <w:rsid w:val="00051C61"/>
    <w:rsid w:val="00051E36"/>
    <w:rsid w:val="000526A4"/>
    <w:rsid w:val="000528A2"/>
    <w:rsid w:val="0005376C"/>
    <w:rsid w:val="00055385"/>
    <w:rsid w:val="00055706"/>
    <w:rsid w:val="00055905"/>
    <w:rsid w:val="0005635E"/>
    <w:rsid w:val="0005637E"/>
    <w:rsid w:val="00056BDA"/>
    <w:rsid w:val="00056D85"/>
    <w:rsid w:val="000610B4"/>
    <w:rsid w:val="00061392"/>
    <w:rsid w:val="00061522"/>
    <w:rsid w:val="00061FAA"/>
    <w:rsid w:val="00062670"/>
    <w:rsid w:val="00062972"/>
    <w:rsid w:val="00064762"/>
    <w:rsid w:val="000651BD"/>
    <w:rsid w:val="00065B42"/>
    <w:rsid w:val="00066706"/>
    <w:rsid w:val="00066DE2"/>
    <w:rsid w:val="00066ED5"/>
    <w:rsid w:val="00066F54"/>
    <w:rsid w:val="00067302"/>
    <w:rsid w:val="00067799"/>
    <w:rsid w:val="0006783F"/>
    <w:rsid w:val="00067C45"/>
    <w:rsid w:val="00070574"/>
    <w:rsid w:val="0007194E"/>
    <w:rsid w:val="00072F7C"/>
    <w:rsid w:val="00073100"/>
    <w:rsid w:val="0007324A"/>
    <w:rsid w:val="00073268"/>
    <w:rsid w:val="00073888"/>
    <w:rsid w:val="00073DFF"/>
    <w:rsid w:val="00073EA0"/>
    <w:rsid w:val="00075963"/>
    <w:rsid w:val="00075B92"/>
    <w:rsid w:val="00077160"/>
    <w:rsid w:val="00077A5E"/>
    <w:rsid w:val="00077C4C"/>
    <w:rsid w:val="00077E49"/>
    <w:rsid w:val="000805F9"/>
    <w:rsid w:val="000808EA"/>
    <w:rsid w:val="00081124"/>
    <w:rsid w:val="00081593"/>
    <w:rsid w:val="00082340"/>
    <w:rsid w:val="00082407"/>
    <w:rsid w:val="0008324B"/>
    <w:rsid w:val="00084F72"/>
    <w:rsid w:val="00085230"/>
    <w:rsid w:val="0008560C"/>
    <w:rsid w:val="000868BE"/>
    <w:rsid w:val="00086A23"/>
    <w:rsid w:val="00086DC5"/>
    <w:rsid w:val="000871EE"/>
    <w:rsid w:val="000873AB"/>
    <w:rsid w:val="00087630"/>
    <w:rsid w:val="00090220"/>
    <w:rsid w:val="00090F2C"/>
    <w:rsid w:val="00091052"/>
    <w:rsid w:val="00092BCB"/>
    <w:rsid w:val="00092E06"/>
    <w:rsid w:val="00093FB2"/>
    <w:rsid w:val="00094B67"/>
    <w:rsid w:val="00095397"/>
    <w:rsid w:val="000958F8"/>
    <w:rsid w:val="00096D5F"/>
    <w:rsid w:val="00096EB8"/>
    <w:rsid w:val="000973E2"/>
    <w:rsid w:val="000A0545"/>
    <w:rsid w:val="000A13D1"/>
    <w:rsid w:val="000A1A72"/>
    <w:rsid w:val="000A2674"/>
    <w:rsid w:val="000A2C23"/>
    <w:rsid w:val="000A3912"/>
    <w:rsid w:val="000A4E39"/>
    <w:rsid w:val="000A503B"/>
    <w:rsid w:val="000A50E1"/>
    <w:rsid w:val="000A5174"/>
    <w:rsid w:val="000A5601"/>
    <w:rsid w:val="000A5633"/>
    <w:rsid w:val="000A63D2"/>
    <w:rsid w:val="000A6457"/>
    <w:rsid w:val="000A685A"/>
    <w:rsid w:val="000A6C81"/>
    <w:rsid w:val="000A72BE"/>
    <w:rsid w:val="000A78A1"/>
    <w:rsid w:val="000B0A96"/>
    <w:rsid w:val="000B1355"/>
    <w:rsid w:val="000B2DDB"/>
    <w:rsid w:val="000B2F7F"/>
    <w:rsid w:val="000B3E77"/>
    <w:rsid w:val="000B438E"/>
    <w:rsid w:val="000B466E"/>
    <w:rsid w:val="000B4C99"/>
    <w:rsid w:val="000B4CD4"/>
    <w:rsid w:val="000B5C0D"/>
    <w:rsid w:val="000B5CB7"/>
    <w:rsid w:val="000B650D"/>
    <w:rsid w:val="000B650E"/>
    <w:rsid w:val="000B67B5"/>
    <w:rsid w:val="000B7E32"/>
    <w:rsid w:val="000B7EF3"/>
    <w:rsid w:val="000C01E3"/>
    <w:rsid w:val="000C08DE"/>
    <w:rsid w:val="000C0BDA"/>
    <w:rsid w:val="000C17B8"/>
    <w:rsid w:val="000C1984"/>
    <w:rsid w:val="000C2848"/>
    <w:rsid w:val="000C2DD8"/>
    <w:rsid w:val="000C3A25"/>
    <w:rsid w:val="000C3C52"/>
    <w:rsid w:val="000C55E4"/>
    <w:rsid w:val="000C57EC"/>
    <w:rsid w:val="000C5A0A"/>
    <w:rsid w:val="000C709D"/>
    <w:rsid w:val="000C70A2"/>
    <w:rsid w:val="000C73B7"/>
    <w:rsid w:val="000C73D2"/>
    <w:rsid w:val="000D0C91"/>
    <w:rsid w:val="000D17CD"/>
    <w:rsid w:val="000D4EE3"/>
    <w:rsid w:val="000D5A7F"/>
    <w:rsid w:val="000D5D53"/>
    <w:rsid w:val="000D7F9B"/>
    <w:rsid w:val="000E0061"/>
    <w:rsid w:val="000E0D18"/>
    <w:rsid w:val="000E1B79"/>
    <w:rsid w:val="000E22D3"/>
    <w:rsid w:val="000E2347"/>
    <w:rsid w:val="000E2C57"/>
    <w:rsid w:val="000E3942"/>
    <w:rsid w:val="000E3E11"/>
    <w:rsid w:val="000E4387"/>
    <w:rsid w:val="000E4C7A"/>
    <w:rsid w:val="000E53E2"/>
    <w:rsid w:val="000E7E1A"/>
    <w:rsid w:val="000F0BD3"/>
    <w:rsid w:val="000F11AF"/>
    <w:rsid w:val="000F11B2"/>
    <w:rsid w:val="000F229D"/>
    <w:rsid w:val="000F2471"/>
    <w:rsid w:val="000F2675"/>
    <w:rsid w:val="000F2AD2"/>
    <w:rsid w:val="000F4591"/>
    <w:rsid w:val="000F4C12"/>
    <w:rsid w:val="000F6104"/>
    <w:rsid w:val="000F62FE"/>
    <w:rsid w:val="000F76CB"/>
    <w:rsid w:val="00100390"/>
    <w:rsid w:val="00101C37"/>
    <w:rsid w:val="001022F1"/>
    <w:rsid w:val="00102340"/>
    <w:rsid w:val="001028FE"/>
    <w:rsid w:val="001029D7"/>
    <w:rsid w:val="00102FA7"/>
    <w:rsid w:val="0010327E"/>
    <w:rsid w:val="00104449"/>
    <w:rsid w:val="0010473A"/>
    <w:rsid w:val="00104B1B"/>
    <w:rsid w:val="00105866"/>
    <w:rsid w:val="00105E67"/>
    <w:rsid w:val="00106D71"/>
    <w:rsid w:val="001073C7"/>
    <w:rsid w:val="00107508"/>
    <w:rsid w:val="001100A0"/>
    <w:rsid w:val="00110AE6"/>
    <w:rsid w:val="00110BC8"/>
    <w:rsid w:val="00110DB4"/>
    <w:rsid w:val="001113B0"/>
    <w:rsid w:val="00111428"/>
    <w:rsid w:val="00112673"/>
    <w:rsid w:val="00112EB1"/>
    <w:rsid w:val="00113333"/>
    <w:rsid w:val="0011370D"/>
    <w:rsid w:val="00115B7D"/>
    <w:rsid w:val="00115CB3"/>
    <w:rsid w:val="00115EA0"/>
    <w:rsid w:val="00117136"/>
    <w:rsid w:val="00117452"/>
    <w:rsid w:val="001175AA"/>
    <w:rsid w:val="0011776A"/>
    <w:rsid w:val="00117774"/>
    <w:rsid w:val="00117FEC"/>
    <w:rsid w:val="00121262"/>
    <w:rsid w:val="00122A5F"/>
    <w:rsid w:val="00122B5A"/>
    <w:rsid w:val="00122E50"/>
    <w:rsid w:val="00122F40"/>
    <w:rsid w:val="00123CBA"/>
    <w:rsid w:val="00124011"/>
    <w:rsid w:val="001242E6"/>
    <w:rsid w:val="00124496"/>
    <w:rsid w:val="001251D4"/>
    <w:rsid w:val="001264B6"/>
    <w:rsid w:val="00126A3C"/>
    <w:rsid w:val="00126CC5"/>
    <w:rsid w:val="001279E0"/>
    <w:rsid w:val="00127FBD"/>
    <w:rsid w:val="00130060"/>
    <w:rsid w:val="0013028A"/>
    <w:rsid w:val="001306E8"/>
    <w:rsid w:val="00130C60"/>
    <w:rsid w:val="001313F2"/>
    <w:rsid w:val="001345EC"/>
    <w:rsid w:val="00134CBE"/>
    <w:rsid w:val="00135B81"/>
    <w:rsid w:val="00136177"/>
    <w:rsid w:val="00136315"/>
    <w:rsid w:val="0013647A"/>
    <w:rsid w:val="0013703F"/>
    <w:rsid w:val="0013736D"/>
    <w:rsid w:val="00137958"/>
    <w:rsid w:val="00137E86"/>
    <w:rsid w:val="00140EBE"/>
    <w:rsid w:val="00140ECA"/>
    <w:rsid w:val="00141712"/>
    <w:rsid w:val="00141769"/>
    <w:rsid w:val="0014211D"/>
    <w:rsid w:val="00142291"/>
    <w:rsid w:val="0014237F"/>
    <w:rsid w:val="001423BA"/>
    <w:rsid w:val="00142A17"/>
    <w:rsid w:val="00142BB6"/>
    <w:rsid w:val="00142BCA"/>
    <w:rsid w:val="00143017"/>
    <w:rsid w:val="00144E20"/>
    <w:rsid w:val="001457B5"/>
    <w:rsid w:val="00145C1F"/>
    <w:rsid w:val="00145E17"/>
    <w:rsid w:val="00145FCC"/>
    <w:rsid w:val="00146989"/>
    <w:rsid w:val="00146E91"/>
    <w:rsid w:val="00147360"/>
    <w:rsid w:val="001477C1"/>
    <w:rsid w:val="00150308"/>
    <w:rsid w:val="00150CAF"/>
    <w:rsid w:val="001515FF"/>
    <w:rsid w:val="001516B7"/>
    <w:rsid w:val="00152009"/>
    <w:rsid w:val="00152915"/>
    <w:rsid w:val="001529AF"/>
    <w:rsid w:val="00152A12"/>
    <w:rsid w:val="00152CED"/>
    <w:rsid w:val="00153565"/>
    <w:rsid w:val="00153CBC"/>
    <w:rsid w:val="00153D6B"/>
    <w:rsid w:val="001567AD"/>
    <w:rsid w:val="00156FB6"/>
    <w:rsid w:val="00156FE6"/>
    <w:rsid w:val="00157DE6"/>
    <w:rsid w:val="001602B8"/>
    <w:rsid w:val="00160B91"/>
    <w:rsid w:val="00161313"/>
    <w:rsid w:val="00161497"/>
    <w:rsid w:val="0016203C"/>
    <w:rsid w:val="001622D2"/>
    <w:rsid w:val="001623BA"/>
    <w:rsid w:val="0016259C"/>
    <w:rsid w:val="0016262D"/>
    <w:rsid w:val="00162849"/>
    <w:rsid w:val="00163779"/>
    <w:rsid w:val="00163B52"/>
    <w:rsid w:val="00164068"/>
    <w:rsid w:val="0016434B"/>
    <w:rsid w:val="00164831"/>
    <w:rsid w:val="001650F1"/>
    <w:rsid w:val="001651D9"/>
    <w:rsid w:val="001658AA"/>
    <w:rsid w:val="00166396"/>
    <w:rsid w:val="001669E0"/>
    <w:rsid w:val="00167D98"/>
    <w:rsid w:val="00167E30"/>
    <w:rsid w:val="00170D67"/>
    <w:rsid w:val="00170EE6"/>
    <w:rsid w:val="00170F4E"/>
    <w:rsid w:val="001714AD"/>
    <w:rsid w:val="001723E5"/>
    <w:rsid w:val="001724AC"/>
    <w:rsid w:val="00172C2E"/>
    <w:rsid w:val="00172EE0"/>
    <w:rsid w:val="001733EF"/>
    <w:rsid w:val="00173591"/>
    <w:rsid w:val="00173595"/>
    <w:rsid w:val="0017366F"/>
    <w:rsid w:val="00173FB6"/>
    <w:rsid w:val="00175570"/>
    <w:rsid w:val="0017595E"/>
    <w:rsid w:val="00175AB7"/>
    <w:rsid w:val="00175CBC"/>
    <w:rsid w:val="00175F92"/>
    <w:rsid w:val="00175FA4"/>
    <w:rsid w:val="0017633D"/>
    <w:rsid w:val="00177F55"/>
    <w:rsid w:val="00180EEB"/>
    <w:rsid w:val="00181578"/>
    <w:rsid w:val="00181D94"/>
    <w:rsid w:val="001822E3"/>
    <w:rsid w:val="001829CE"/>
    <w:rsid w:val="00183138"/>
    <w:rsid w:val="001842C9"/>
    <w:rsid w:val="00184672"/>
    <w:rsid w:val="00184936"/>
    <w:rsid w:val="001849F2"/>
    <w:rsid w:val="00184F21"/>
    <w:rsid w:val="00184FC7"/>
    <w:rsid w:val="001852E5"/>
    <w:rsid w:val="001858EF"/>
    <w:rsid w:val="001861A4"/>
    <w:rsid w:val="00186216"/>
    <w:rsid w:val="00186665"/>
    <w:rsid w:val="00186B9A"/>
    <w:rsid w:val="001871C7"/>
    <w:rsid w:val="00187962"/>
    <w:rsid w:val="00187D5C"/>
    <w:rsid w:val="00190403"/>
    <w:rsid w:val="00190AA0"/>
    <w:rsid w:val="001910EF"/>
    <w:rsid w:val="00191A5A"/>
    <w:rsid w:val="0019305F"/>
    <w:rsid w:val="001934DD"/>
    <w:rsid w:val="00193C4A"/>
    <w:rsid w:val="00193D86"/>
    <w:rsid w:val="00193ECC"/>
    <w:rsid w:val="00194009"/>
    <w:rsid w:val="00195BB5"/>
    <w:rsid w:val="00195CE7"/>
    <w:rsid w:val="00196651"/>
    <w:rsid w:val="001966C5"/>
    <w:rsid w:val="001973E1"/>
    <w:rsid w:val="001974F1"/>
    <w:rsid w:val="001A020D"/>
    <w:rsid w:val="001A05F3"/>
    <w:rsid w:val="001A0A0A"/>
    <w:rsid w:val="001A0A7D"/>
    <w:rsid w:val="001A0ED6"/>
    <w:rsid w:val="001A1299"/>
    <w:rsid w:val="001A1ECD"/>
    <w:rsid w:val="001A2215"/>
    <w:rsid w:val="001A295E"/>
    <w:rsid w:val="001A318F"/>
    <w:rsid w:val="001A429B"/>
    <w:rsid w:val="001A4C07"/>
    <w:rsid w:val="001A5478"/>
    <w:rsid w:val="001A62E4"/>
    <w:rsid w:val="001A73D8"/>
    <w:rsid w:val="001A74D3"/>
    <w:rsid w:val="001A753E"/>
    <w:rsid w:val="001A75E1"/>
    <w:rsid w:val="001A7A0D"/>
    <w:rsid w:val="001A7F61"/>
    <w:rsid w:val="001B04A7"/>
    <w:rsid w:val="001B1143"/>
    <w:rsid w:val="001B3102"/>
    <w:rsid w:val="001B3675"/>
    <w:rsid w:val="001B3E4B"/>
    <w:rsid w:val="001B42B6"/>
    <w:rsid w:val="001B49F8"/>
    <w:rsid w:val="001B59C9"/>
    <w:rsid w:val="001B5B7C"/>
    <w:rsid w:val="001B5E6A"/>
    <w:rsid w:val="001B6454"/>
    <w:rsid w:val="001B71DB"/>
    <w:rsid w:val="001B735D"/>
    <w:rsid w:val="001B76C6"/>
    <w:rsid w:val="001C22B1"/>
    <w:rsid w:val="001C2A81"/>
    <w:rsid w:val="001C2B08"/>
    <w:rsid w:val="001C3110"/>
    <w:rsid w:val="001C3629"/>
    <w:rsid w:val="001C43EF"/>
    <w:rsid w:val="001C45A7"/>
    <w:rsid w:val="001C4E62"/>
    <w:rsid w:val="001C4F67"/>
    <w:rsid w:val="001C5EEE"/>
    <w:rsid w:val="001C7D6E"/>
    <w:rsid w:val="001D0A51"/>
    <w:rsid w:val="001D0E98"/>
    <w:rsid w:val="001D13C2"/>
    <w:rsid w:val="001D140B"/>
    <w:rsid w:val="001D2B30"/>
    <w:rsid w:val="001D34CC"/>
    <w:rsid w:val="001D36B3"/>
    <w:rsid w:val="001D3B1F"/>
    <w:rsid w:val="001D3C22"/>
    <w:rsid w:val="001D54BD"/>
    <w:rsid w:val="001D6864"/>
    <w:rsid w:val="001D72D3"/>
    <w:rsid w:val="001D73D9"/>
    <w:rsid w:val="001D784C"/>
    <w:rsid w:val="001D7F0C"/>
    <w:rsid w:val="001E023A"/>
    <w:rsid w:val="001E04DF"/>
    <w:rsid w:val="001E2292"/>
    <w:rsid w:val="001E31BA"/>
    <w:rsid w:val="001E361C"/>
    <w:rsid w:val="001E4B54"/>
    <w:rsid w:val="001E4CA0"/>
    <w:rsid w:val="001E52BD"/>
    <w:rsid w:val="001E57AC"/>
    <w:rsid w:val="001E5D61"/>
    <w:rsid w:val="001E6627"/>
    <w:rsid w:val="001E6D14"/>
    <w:rsid w:val="001E7A3F"/>
    <w:rsid w:val="001E7A78"/>
    <w:rsid w:val="001E7A8F"/>
    <w:rsid w:val="001F01FD"/>
    <w:rsid w:val="001F1721"/>
    <w:rsid w:val="001F1E3D"/>
    <w:rsid w:val="001F2287"/>
    <w:rsid w:val="001F29B7"/>
    <w:rsid w:val="001F2D4A"/>
    <w:rsid w:val="001F3854"/>
    <w:rsid w:val="001F3AB3"/>
    <w:rsid w:val="001F4031"/>
    <w:rsid w:val="001F4F52"/>
    <w:rsid w:val="001F5DE1"/>
    <w:rsid w:val="001F7282"/>
    <w:rsid w:val="001F72C0"/>
    <w:rsid w:val="001F7378"/>
    <w:rsid w:val="001F79EF"/>
    <w:rsid w:val="0020015E"/>
    <w:rsid w:val="00200C4E"/>
    <w:rsid w:val="00201697"/>
    <w:rsid w:val="00202901"/>
    <w:rsid w:val="00203348"/>
    <w:rsid w:val="002038E8"/>
    <w:rsid w:val="00203D1C"/>
    <w:rsid w:val="00204138"/>
    <w:rsid w:val="0020456A"/>
    <w:rsid w:val="00204AB7"/>
    <w:rsid w:val="00204F1F"/>
    <w:rsid w:val="00205184"/>
    <w:rsid w:val="00205C79"/>
    <w:rsid w:val="0020685D"/>
    <w:rsid w:val="00206B0E"/>
    <w:rsid w:val="00206DF4"/>
    <w:rsid w:val="00207167"/>
    <w:rsid w:val="002079F2"/>
    <w:rsid w:val="002108D8"/>
    <w:rsid w:val="00212661"/>
    <w:rsid w:val="002127A3"/>
    <w:rsid w:val="0021382F"/>
    <w:rsid w:val="00213F12"/>
    <w:rsid w:val="00214E6C"/>
    <w:rsid w:val="0021588A"/>
    <w:rsid w:val="00215B0A"/>
    <w:rsid w:val="00217B45"/>
    <w:rsid w:val="00217EB4"/>
    <w:rsid w:val="00220FBD"/>
    <w:rsid w:val="002213CA"/>
    <w:rsid w:val="002215D5"/>
    <w:rsid w:val="00221887"/>
    <w:rsid w:val="00222130"/>
    <w:rsid w:val="00222F64"/>
    <w:rsid w:val="00223C1E"/>
    <w:rsid w:val="00223F8F"/>
    <w:rsid w:val="0022403B"/>
    <w:rsid w:val="00224B36"/>
    <w:rsid w:val="0022502F"/>
    <w:rsid w:val="002252A6"/>
    <w:rsid w:val="00225B34"/>
    <w:rsid w:val="00226097"/>
    <w:rsid w:val="00226DEB"/>
    <w:rsid w:val="00230099"/>
    <w:rsid w:val="002311EC"/>
    <w:rsid w:val="002333BB"/>
    <w:rsid w:val="0023342E"/>
    <w:rsid w:val="00233CEA"/>
    <w:rsid w:val="00234CCD"/>
    <w:rsid w:val="00235121"/>
    <w:rsid w:val="0023536D"/>
    <w:rsid w:val="0023586E"/>
    <w:rsid w:val="00236001"/>
    <w:rsid w:val="00236BF7"/>
    <w:rsid w:val="00236C09"/>
    <w:rsid w:val="00240154"/>
    <w:rsid w:val="002404E1"/>
    <w:rsid w:val="00240B5E"/>
    <w:rsid w:val="002415BB"/>
    <w:rsid w:val="00241A27"/>
    <w:rsid w:val="00241E86"/>
    <w:rsid w:val="00242546"/>
    <w:rsid w:val="00242931"/>
    <w:rsid w:val="00242E76"/>
    <w:rsid w:val="00243032"/>
    <w:rsid w:val="002431A7"/>
    <w:rsid w:val="00243874"/>
    <w:rsid w:val="00243974"/>
    <w:rsid w:val="00243B06"/>
    <w:rsid w:val="0024408D"/>
    <w:rsid w:val="002440CC"/>
    <w:rsid w:val="002444E5"/>
    <w:rsid w:val="002445E4"/>
    <w:rsid w:val="00245539"/>
    <w:rsid w:val="002457AE"/>
    <w:rsid w:val="00245B24"/>
    <w:rsid w:val="00247F31"/>
    <w:rsid w:val="00250A9D"/>
    <w:rsid w:val="00250BC8"/>
    <w:rsid w:val="00250E8C"/>
    <w:rsid w:val="00251871"/>
    <w:rsid w:val="0025193A"/>
    <w:rsid w:val="00251B16"/>
    <w:rsid w:val="002522DD"/>
    <w:rsid w:val="0025366A"/>
    <w:rsid w:val="002536F5"/>
    <w:rsid w:val="002538D8"/>
    <w:rsid w:val="00253F48"/>
    <w:rsid w:val="0025414B"/>
    <w:rsid w:val="002542F6"/>
    <w:rsid w:val="00254A07"/>
    <w:rsid w:val="00255C24"/>
    <w:rsid w:val="00256482"/>
    <w:rsid w:val="00256906"/>
    <w:rsid w:val="0025777D"/>
    <w:rsid w:val="002602B2"/>
    <w:rsid w:val="002608EA"/>
    <w:rsid w:val="00260AAD"/>
    <w:rsid w:val="0026278D"/>
    <w:rsid w:val="00262AB8"/>
    <w:rsid w:val="00262D1D"/>
    <w:rsid w:val="00263F9A"/>
    <w:rsid w:val="002640CB"/>
    <w:rsid w:val="00264489"/>
    <w:rsid w:val="00264551"/>
    <w:rsid w:val="00264B1C"/>
    <w:rsid w:val="00264C5B"/>
    <w:rsid w:val="002652BE"/>
    <w:rsid w:val="002656D7"/>
    <w:rsid w:val="00265A97"/>
    <w:rsid w:val="002666BB"/>
    <w:rsid w:val="00266777"/>
    <w:rsid w:val="0026698B"/>
    <w:rsid w:val="00266B9D"/>
    <w:rsid w:val="00267792"/>
    <w:rsid w:val="0026797B"/>
    <w:rsid w:val="00267A2C"/>
    <w:rsid w:val="0027026C"/>
    <w:rsid w:val="002704F0"/>
    <w:rsid w:val="00270A9D"/>
    <w:rsid w:val="00270BA1"/>
    <w:rsid w:val="00271199"/>
    <w:rsid w:val="00271572"/>
    <w:rsid w:val="00272211"/>
    <w:rsid w:val="00272E72"/>
    <w:rsid w:val="002730CE"/>
    <w:rsid w:val="0027358B"/>
    <w:rsid w:val="00274150"/>
    <w:rsid w:val="00274528"/>
    <w:rsid w:val="0027462A"/>
    <w:rsid w:val="00274697"/>
    <w:rsid w:val="00274CF6"/>
    <w:rsid w:val="0027596B"/>
    <w:rsid w:val="00275E65"/>
    <w:rsid w:val="00276CB4"/>
    <w:rsid w:val="00276E5D"/>
    <w:rsid w:val="002770BD"/>
    <w:rsid w:val="00277C59"/>
    <w:rsid w:val="00280704"/>
    <w:rsid w:val="002829A1"/>
    <w:rsid w:val="00282E22"/>
    <w:rsid w:val="002839ED"/>
    <w:rsid w:val="00283A1E"/>
    <w:rsid w:val="002842D8"/>
    <w:rsid w:val="002847F4"/>
    <w:rsid w:val="00284AEA"/>
    <w:rsid w:val="002855B6"/>
    <w:rsid w:val="002856C0"/>
    <w:rsid w:val="00286259"/>
    <w:rsid w:val="00286BB8"/>
    <w:rsid w:val="0028721A"/>
    <w:rsid w:val="0028733A"/>
    <w:rsid w:val="00290BEA"/>
    <w:rsid w:val="00290D97"/>
    <w:rsid w:val="00290F01"/>
    <w:rsid w:val="00291386"/>
    <w:rsid w:val="00294CE8"/>
    <w:rsid w:val="00294F8D"/>
    <w:rsid w:val="002953DE"/>
    <w:rsid w:val="00295D67"/>
    <w:rsid w:val="00295E68"/>
    <w:rsid w:val="0029796A"/>
    <w:rsid w:val="00297EAB"/>
    <w:rsid w:val="002A16C2"/>
    <w:rsid w:val="002A2485"/>
    <w:rsid w:val="002A253F"/>
    <w:rsid w:val="002A259F"/>
    <w:rsid w:val="002A26C8"/>
    <w:rsid w:val="002A2C82"/>
    <w:rsid w:val="002A3213"/>
    <w:rsid w:val="002A37EC"/>
    <w:rsid w:val="002A3885"/>
    <w:rsid w:val="002A3BD3"/>
    <w:rsid w:val="002A4BDB"/>
    <w:rsid w:val="002A4E2A"/>
    <w:rsid w:val="002A4FD2"/>
    <w:rsid w:val="002A4FE3"/>
    <w:rsid w:val="002A573B"/>
    <w:rsid w:val="002A5848"/>
    <w:rsid w:val="002A69DB"/>
    <w:rsid w:val="002A6EF9"/>
    <w:rsid w:val="002A77DC"/>
    <w:rsid w:val="002A798E"/>
    <w:rsid w:val="002B027E"/>
    <w:rsid w:val="002B07CD"/>
    <w:rsid w:val="002B08ED"/>
    <w:rsid w:val="002B15A5"/>
    <w:rsid w:val="002B16ED"/>
    <w:rsid w:val="002B29C6"/>
    <w:rsid w:val="002B30BB"/>
    <w:rsid w:val="002B30C3"/>
    <w:rsid w:val="002B379B"/>
    <w:rsid w:val="002B3ADC"/>
    <w:rsid w:val="002B3F31"/>
    <w:rsid w:val="002B4110"/>
    <w:rsid w:val="002B458E"/>
    <w:rsid w:val="002B47F1"/>
    <w:rsid w:val="002B48B6"/>
    <w:rsid w:val="002B49D0"/>
    <w:rsid w:val="002B4C16"/>
    <w:rsid w:val="002B5E7E"/>
    <w:rsid w:val="002B6E4E"/>
    <w:rsid w:val="002B7AEE"/>
    <w:rsid w:val="002B7B0B"/>
    <w:rsid w:val="002B7DFE"/>
    <w:rsid w:val="002C0353"/>
    <w:rsid w:val="002C07EC"/>
    <w:rsid w:val="002C0A05"/>
    <w:rsid w:val="002C0B93"/>
    <w:rsid w:val="002C0CA0"/>
    <w:rsid w:val="002C0F4E"/>
    <w:rsid w:val="002C1376"/>
    <w:rsid w:val="002C13A7"/>
    <w:rsid w:val="002C18F9"/>
    <w:rsid w:val="002C1BD7"/>
    <w:rsid w:val="002C22E9"/>
    <w:rsid w:val="002C2661"/>
    <w:rsid w:val="002C3533"/>
    <w:rsid w:val="002C36DF"/>
    <w:rsid w:val="002C3BCF"/>
    <w:rsid w:val="002C3D4C"/>
    <w:rsid w:val="002C4EA7"/>
    <w:rsid w:val="002C607B"/>
    <w:rsid w:val="002C683C"/>
    <w:rsid w:val="002C7110"/>
    <w:rsid w:val="002C7296"/>
    <w:rsid w:val="002C7458"/>
    <w:rsid w:val="002C79B4"/>
    <w:rsid w:val="002D0868"/>
    <w:rsid w:val="002D0EEA"/>
    <w:rsid w:val="002D12E6"/>
    <w:rsid w:val="002D1AD9"/>
    <w:rsid w:val="002D1E32"/>
    <w:rsid w:val="002D2219"/>
    <w:rsid w:val="002D250F"/>
    <w:rsid w:val="002D2B98"/>
    <w:rsid w:val="002D30EC"/>
    <w:rsid w:val="002D31E8"/>
    <w:rsid w:val="002D31EB"/>
    <w:rsid w:val="002D3C07"/>
    <w:rsid w:val="002D3E8F"/>
    <w:rsid w:val="002D45D9"/>
    <w:rsid w:val="002D45EF"/>
    <w:rsid w:val="002D47D5"/>
    <w:rsid w:val="002D4958"/>
    <w:rsid w:val="002D536C"/>
    <w:rsid w:val="002D5EEB"/>
    <w:rsid w:val="002D62E9"/>
    <w:rsid w:val="002D6AF4"/>
    <w:rsid w:val="002D7720"/>
    <w:rsid w:val="002E000E"/>
    <w:rsid w:val="002E08EF"/>
    <w:rsid w:val="002E1401"/>
    <w:rsid w:val="002E162C"/>
    <w:rsid w:val="002E1B6E"/>
    <w:rsid w:val="002E1DDD"/>
    <w:rsid w:val="002E2111"/>
    <w:rsid w:val="002E3F7F"/>
    <w:rsid w:val="002E4561"/>
    <w:rsid w:val="002E4666"/>
    <w:rsid w:val="002E477D"/>
    <w:rsid w:val="002E4A47"/>
    <w:rsid w:val="002E4A8A"/>
    <w:rsid w:val="002E4F1B"/>
    <w:rsid w:val="002E62B4"/>
    <w:rsid w:val="002E6A3C"/>
    <w:rsid w:val="002E6CB2"/>
    <w:rsid w:val="002F0092"/>
    <w:rsid w:val="002F18D5"/>
    <w:rsid w:val="002F1916"/>
    <w:rsid w:val="002F1E74"/>
    <w:rsid w:val="002F21E0"/>
    <w:rsid w:val="002F2CFD"/>
    <w:rsid w:val="002F2DCF"/>
    <w:rsid w:val="002F37B5"/>
    <w:rsid w:val="002F3ACE"/>
    <w:rsid w:val="002F4588"/>
    <w:rsid w:val="002F4C87"/>
    <w:rsid w:val="002F54D0"/>
    <w:rsid w:val="002F5808"/>
    <w:rsid w:val="002F6030"/>
    <w:rsid w:val="002F61B3"/>
    <w:rsid w:val="002F63CB"/>
    <w:rsid w:val="002F658C"/>
    <w:rsid w:val="002F66BA"/>
    <w:rsid w:val="002F6DBD"/>
    <w:rsid w:val="002F70F5"/>
    <w:rsid w:val="002F7381"/>
    <w:rsid w:val="002F7895"/>
    <w:rsid w:val="002F7F02"/>
    <w:rsid w:val="00300039"/>
    <w:rsid w:val="00300168"/>
    <w:rsid w:val="0030034F"/>
    <w:rsid w:val="0030050B"/>
    <w:rsid w:val="003007BA"/>
    <w:rsid w:val="00300B49"/>
    <w:rsid w:val="00301175"/>
    <w:rsid w:val="0030135B"/>
    <w:rsid w:val="00301593"/>
    <w:rsid w:val="003015CB"/>
    <w:rsid w:val="00301A2B"/>
    <w:rsid w:val="0030236F"/>
    <w:rsid w:val="00302727"/>
    <w:rsid w:val="00302C7D"/>
    <w:rsid w:val="0030304A"/>
    <w:rsid w:val="00304BA7"/>
    <w:rsid w:val="00304D2F"/>
    <w:rsid w:val="00305D8A"/>
    <w:rsid w:val="003072DB"/>
    <w:rsid w:val="0030762D"/>
    <w:rsid w:val="00307F90"/>
    <w:rsid w:val="00310230"/>
    <w:rsid w:val="003115D9"/>
    <w:rsid w:val="00311B57"/>
    <w:rsid w:val="003120EC"/>
    <w:rsid w:val="00312C44"/>
    <w:rsid w:val="00313094"/>
    <w:rsid w:val="00314F50"/>
    <w:rsid w:val="00315176"/>
    <w:rsid w:val="003154DF"/>
    <w:rsid w:val="0031570D"/>
    <w:rsid w:val="00316061"/>
    <w:rsid w:val="003163B8"/>
    <w:rsid w:val="00316618"/>
    <w:rsid w:val="00316881"/>
    <w:rsid w:val="00316A77"/>
    <w:rsid w:val="00317147"/>
    <w:rsid w:val="00317546"/>
    <w:rsid w:val="00320B6A"/>
    <w:rsid w:val="0032133B"/>
    <w:rsid w:val="00321944"/>
    <w:rsid w:val="00321CBF"/>
    <w:rsid w:val="00321F09"/>
    <w:rsid w:val="00322A3B"/>
    <w:rsid w:val="00323D8E"/>
    <w:rsid w:val="00324009"/>
    <w:rsid w:val="0032410E"/>
    <w:rsid w:val="00324AB4"/>
    <w:rsid w:val="00325358"/>
    <w:rsid w:val="00325436"/>
    <w:rsid w:val="00325870"/>
    <w:rsid w:val="00325C68"/>
    <w:rsid w:val="0032652D"/>
    <w:rsid w:val="00327797"/>
    <w:rsid w:val="0033023F"/>
    <w:rsid w:val="003304E6"/>
    <w:rsid w:val="00330ABB"/>
    <w:rsid w:val="0033111C"/>
    <w:rsid w:val="00331BF3"/>
    <w:rsid w:val="00332209"/>
    <w:rsid w:val="003328E5"/>
    <w:rsid w:val="00333020"/>
    <w:rsid w:val="00333789"/>
    <w:rsid w:val="00334D52"/>
    <w:rsid w:val="003352E9"/>
    <w:rsid w:val="003352ED"/>
    <w:rsid w:val="00335A38"/>
    <w:rsid w:val="0033649C"/>
    <w:rsid w:val="003365DA"/>
    <w:rsid w:val="003366C8"/>
    <w:rsid w:val="003369F2"/>
    <w:rsid w:val="00336CD9"/>
    <w:rsid w:val="00336E1B"/>
    <w:rsid w:val="00340588"/>
    <w:rsid w:val="00340ABC"/>
    <w:rsid w:val="00341082"/>
    <w:rsid w:val="00341FF5"/>
    <w:rsid w:val="003428A2"/>
    <w:rsid w:val="00343217"/>
    <w:rsid w:val="003433BA"/>
    <w:rsid w:val="0034351A"/>
    <w:rsid w:val="00343E12"/>
    <w:rsid w:val="0034419C"/>
    <w:rsid w:val="00345921"/>
    <w:rsid w:val="00345B0D"/>
    <w:rsid w:val="00346120"/>
    <w:rsid w:val="003465C6"/>
    <w:rsid w:val="00346B06"/>
    <w:rsid w:val="00347F48"/>
    <w:rsid w:val="00350207"/>
    <w:rsid w:val="00350EB8"/>
    <w:rsid w:val="0035128F"/>
    <w:rsid w:val="00351603"/>
    <w:rsid w:val="00351B91"/>
    <w:rsid w:val="003525FA"/>
    <w:rsid w:val="00352935"/>
    <w:rsid w:val="00353397"/>
    <w:rsid w:val="00353B55"/>
    <w:rsid w:val="00353CDE"/>
    <w:rsid w:val="003546A9"/>
    <w:rsid w:val="003547E8"/>
    <w:rsid w:val="00354C73"/>
    <w:rsid w:val="0035507D"/>
    <w:rsid w:val="003552F0"/>
    <w:rsid w:val="00357036"/>
    <w:rsid w:val="00357070"/>
    <w:rsid w:val="00357447"/>
    <w:rsid w:val="0035759C"/>
    <w:rsid w:val="00357811"/>
    <w:rsid w:val="003619AD"/>
    <w:rsid w:val="00361CDA"/>
    <w:rsid w:val="00362164"/>
    <w:rsid w:val="00364E90"/>
    <w:rsid w:val="003651B3"/>
    <w:rsid w:val="00365D49"/>
    <w:rsid w:val="00365F89"/>
    <w:rsid w:val="00366786"/>
    <w:rsid w:val="00366868"/>
    <w:rsid w:val="00367AD7"/>
    <w:rsid w:val="0037015A"/>
    <w:rsid w:val="00370A41"/>
    <w:rsid w:val="00370CA0"/>
    <w:rsid w:val="003710F4"/>
    <w:rsid w:val="0037154D"/>
    <w:rsid w:val="00372042"/>
    <w:rsid w:val="0037261C"/>
    <w:rsid w:val="0037264C"/>
    <w:rsid w:val="00372849"/>
    <w:rsid w:val="003741C4"/>
    <w:rsid w:val="0037455D"/>
    <w:rsid w:val="003747EC"/>
    <w:rsid w:val="003749E9"/>
    <w:rsid w:val="00375107"/>
    <w:rsid w:val="0037612C"/>
    <w:rsid w:val="003770A9"/>
    <w:rsid w:val="00377E11"/>
    <w:rsid w:val="00377E78"/>
    <w:rsid w:val="00377EBF"/>
    <w:rsid w:val="00377EF6"/>
    <w:rsid w:val="00377FE0"/>
    <w:rsid w:val="00380485"/>
    <w:rsid w:val="00380CC3"/>
    <w:rsid w:val="00380DA4"/>
    <w:rsid w:val="00380DBF"/>
    <w:rsid w:val="00383FEA"/>
    <w:rsid w:val="00384560"/>
    <w:rsid w:val="00384745"/>
    <w:rsid w:val="003849F9"/>
    <w:rsid w:val="00385644"/>
    <w:rsid w:val="00385CFE"/>
    <w:rsid w:val="0038666B"/>
    <w:rsid w:val="00386965"/>
    <w:rsid w:val="00387804"/>
    <w:rsid w:val="00387A5F"/>
    <w:rsid w:val="00390020"/>
    <w:rsid w:val="003908B6"/>
    <w:rsid w:val="00391138"/>
    <w:rsid w:val="00391A20"/>
    <w:rsid w:val="00393190"/>
    <w:rsid w:val="00393293"/>
    <w:rsid w:val="003932EB"/>
    <w:rsid w:val="0039333D"/>
    <w:rsid w:val="003933CF"/>
    <w:rsid w:val="003936DE"/>
    <w:rsid w:val="00393ECA"/>
    <w:rsid w:val="00396673"/>
    <w:rsid w:val="0039680C"/>
    <w:rsid w:val="00396937"/>
    <w:rsid w:val="0039715D"/>
    <w:rsid w:val="003977BF"/>
    <w:rsid w:val="00397D2D"/>
    <w:rsid w:val="003A0089"/>
    <w:rsid w:val="003A03F2"/>
    <w:rsid w:val="003A0E54"/>
    <w:rsid w:val="003A13C3"/>
    <w:rsid w:val="003A19EC"/>
    <w:rsid w:val="003A22E1"/>
    <w:rsid w:val="003A27B2"/>
    <w:rsid w:val="003A2DF9"/>
    <w:rsid w:val="003A33D5"/>
    <w:rsid w:val="003A3A1F"/>
    <w:rsid w:val="003A501B"/>
    <w:rsid w:val="003A646D"/>
    <w:rsid w:val="003A66FF"/>
    <w:rsid w:val="003A6A48"/>
    <w:rsid w:val="003A6E99"/>
    <w:rsid w:val="003A7CBE"/>
    <w:rsid w:val="003A7DF6"/>
    <w:rsid w:val="003B0223"/>
    <w:rsid w:val="003B0700"/>
    <w:rsid w:val="003B095C"/>
    <w:rsid w:val="003B1C41"/>
    <w:rsid w:val="003B1F0D"/>
    <w:rsid w:val="003B20F4"/>
    <w:rsid w:val="003B2F6D"/>
    <w:rsid w:val="003B3082"/>
    <w:rsid w:val="003B4F52"/>
    <w:rsid w:val="003B5064"/>
    <w:rsid w:val="003B5170"/>
    <w:rsid w:val="003B59C6"/>
    <w:rsid w:val="003B5FA9"/>
    <w:rsid w:val="003B6AF6"/>
    <w:rsid w:val="003B6B04"/>
    <w:rsid w:val="003B6BC9"/>
    <w:rsid w:val="003B73FD"/>
    <w:rsid w:val="003B7A89"/>
    <w:rsid w:val="003B7C37"/>
    <w:rsid w:val="003B7F26"/>
    <w:rsid w:val="003C184D"/>
    <w:rsid w:val="003C21C7"/>
    <w:rsid w:val="003C2471"/>
    <w:rsid w:val="003C2908"/>
    <w:rsid w:val="003C3B2C"/>
    <w:rsid w:val="003C4CC4"/>
    <w:rsid w:val="003C5D37"/>
    <w:rsid w:val="003C663B"/>
    <w:rsid w:val="003C6C8B"/>
    <w:rsid w:val="003C7ECF"/>
    <w:rsid w:val="003D0FE7"/>
    <w:rsid w:val="003D124F"/>
    <w:rsid w:val="003D1D9D"/>
    <w:rsid w:val="003D3B9B"/>
    <w:rsid w:val="003D3E5B"/>
    <w:rsid w:val="003D3FBA"/>
    <w:rsid w:val="003D405E"/>
    <w:rsid w:val="003D4905"/>
    <w:rsid w:val="003D4A4F"/>
    <w:rsid w:val="003D533B"/>
    <w:rsid w:val="003D540A"/>
    <w:rsid w:val="003D5BA0"/>
    <w:rsid w:val="003D63E0"/>
    <w:rsid w:val="003D66DA"/>
    <w:rsid w:val="003D752C"/>
    <w:rsid w:val="003D7C2C"/>
    <w:rsid w:val="003E0A62"/>
    <w:rsid w:val="003E0BCC"/>
    <w:rsid w:val="003E0EB3"/>
    <w:rsid w:val="003E134C"/>
    <w:rsid w:val="003E1B8E"/>
    <w:rsid w:val="003E1F50"/>
    <w:rsid w:val="003E2103"/>
    <w:rsid w:val="003E3099"/>
    <w:rsid w:val="003E30B1"/>
    <w:rsid w:val="003E34B1"/>
    <w:rsid w:val="003E385B"/>
    <w:rsid w:val="003E3B37"/>
    <w:rsid w:val="003E3C49"/>
    <w:rsid w:val="003E3D31"/>
    <w:rsid w:val="003E4282"/>
    <w:rsid w:val="003E4A62"/>
    <w:rsid w:val="003E4C29"/>
    <w:rsid w:val="003E4F02"/>
    <w:rsid w:val="003E579B"/>
    <w:rsid w:val="003E63EE"/>
    <w:rsid w:val="003E6614"/>
    <w:rsid w:val="003E66A5"/>
    <w:rsid w:val="003E750D"/>
    <w:rsid w:val="003E799E"/>
    <w:rsid w:val="003E7DB2"/>
    <w:rsid w:val="003F270B"/>
    <w:rsid w:val="003F2E72"/>
    <w:rsid w:val="003F3801"/>
    <w:rsid w:val="003F3F35"/>
    <w:rsid w:val="003F45C5"/>
    <w:rsid w:val="003F5859"/>
    <w:rsid w:val="003F5FA7"/>
    <w:rsid w:val="003F64BD"/>
    <w:rsid w:val="003F6538"/>
    <w:rsid w:val="003F66EC"/>
    <w:rsid w:val="003F6923"/>
    <w:rsid w:val="003F6AC8"/>
    <w:rsid w:val="003F6D8D"/>
    <w:rsid w:val="003F722E"/>
    <w:rsid w:val="00400553"/>
    <w:rsid w:val="00400669"/>
    <w:rsid w:val="00400FFB"/>
    <w:rsid w:val="00401C33"/>
    <w:rsid w:val="0040333D"/>
    <w:rsid w:val="00404149"/>
    <w:rsid w:val="00404A95"/>
    <w:rsid w:val="00406730"/>
    <w:rsid w:val="00406AEB"/>
    <w:rsid w:val="004104AE"/>
    <w:rsid w:val="004105E3"/>
    <w:rsid w:val="0041067F"/>
    <w:rsid w:val="00410AEB"/>
    <w:rsid w:val="00410B91"/>
    <w:rsid w:val="00411127"/>
    <w:rsid w:val="00411490"/>
    <w:rsid w:val="00411ED4"/>
    <w:rsid w:val="004124E4"/>
    <w:rsid w:val="004134CE"/>
    <w:rsid w:val="00414462"/>
    <w:rsid w:val="0041494D"/>
    <w:rsid w:val="004149AC"/>
    <w:rsid w:val="004158CB"/>
    <w:rsid w:val="00415A82"/>
    <w:rsid w:val="00415B71"/>
    <w:rsid w:val="004166D3"/>
    <w:rsid w:val="00416DEC"/>
    <w:rsid w:val="004206FF"/>
    <w:rsid w:val="00420881"/>
    <w:rsid w:val="00420A8B"/>
    <w:rsid w:val="00420D1E"/>
    <w:rsid w:val="004212D2"/>
    <w:rsid w:val="00422429"/>
    <w:rsid w:val="00422B06"/>
    <w:rsid w:val="00422D24"/>
    <w:rsid w:val="00422EAF"/>
    <w:rsid w:val="0042353E"/>
    <w:rsid w:val="0042355C"/>
    <w:rsid w:val="00423E58"/>
    <w:rsid w:val="0042439E"/>
    <w:rsid w:val="00424848"/>
    <w:rsid w:val="004248F8"/>
    <w:rsid w:val="00424A99"/>
    <w:rsid w:val="00425217"/>
    <w:rsid w:val="004257B2"/>
    <w:rsid w:val="00426160"/>
    <w:rsid w:val="0042652C"/>
    <w:rsid w:val="00426B82"/>
    <w:rsid w:val="00431510"/>
    <w:rsid w:val="004316D8"/>
    <w:rsid w:val="00431E0E"/>
    <w:rsid w:val="0043233E"/>
    <w:rsid w:val="004332E8"/>
    <w:rsid w:val="00435701"/>
    <w:rsid w:val="004366DC"/>
    <w:rsid w:val="004370EC"/>
    <w:rsid w:val="00437658"/>
    <w:rsid w:val="00437A25"/>
    <w:rsid w:val="004402BB"/>
    <w:rsid w:val="0044169E"/>
    <w:rsid w:val="004420D5"/>
    <w:rsid w:val="00442ACD"/>
    <w:rsid w:val="00443C83"/>
    <w:rsid w:val="0044424A"/>
    <w:rsid w:val="00444503"/>
    <w:rsid w:val="0044571E"/>
    <w:rsid w:val="00445F26"/>
    <w:rsid w:val="0044617C"/>
    <w:rsid w:val="0044663A"/>
    <w:rsid w:val="00446867"/>
    <w:rsid w:val="00446978"/>
    <w:rsid w:val="00447B34"/>
    <w:rsid w:val="00447CD0"/>
    <w:rsid w:val="00447E49"/>
    <w:rsid w:val="00447F8E"/>
    <w:rsid w:val="00450184"/>
    <w:rsid w:val="00450DA2"/>
    <w:rsid w:val="00451609"/>
    <w:rsid w:val="0045260B"/>
    <w:rsid w:val="00453149"/>
    <w:rsid w:val="0045329F"/>
    <w:rsid w:val="004538AB"/>
    <w:rsid w:val="00453E76"/>
    <w:rsid w:val="00454F90"/>
    <w:rsid w:val="004553C6"/>
    <w:rsid w:val="004558E1"/>
    <w:rsid w:val="00455AD6"/>
    <w:rsid w:val="00455E73"/>
    <w:rsid w:val="004566B7"/>
    <w:rsid w:val="00456761"/>
    <w:rsid w:val="004568A0"/>
    <w:rsid w:val="004569EB"/>
    <w:rsid w:val="004579C9"/>
    <w:rsid w:val="00460814"/>
    <w:rsid w:val="0046098D"/>
    <w:rsid w:val="00461D91"/>
    <w:rsid w:val="004620BA"/>
    <w:rsid w:val="00462128"/>
    <w:rsid w:val="00462140"/>
    <w:rsid w:val="004635E4"/>
    <w:rsid w:val="00463E3F"/>
    <w:rsid w:val="004641B1"/>
    <w:rsid w:val="004650B1"/>
    <w:rsid w:val="004657C8"/>
    <w:rsid w:val="00466BF7"/>
    <w:rsid w:val="00470557"/>
    <w:rsid w:val="00471C00"/>
    <w:rsid w:val="00471E7E"/>
    <w:rsid w:val="00472AB7"/>
    <w:rsid w:val="0047360C"/>
    <w:rsid w:val="00473C3C"/>
    <w:rsid w:val="004741DC"/>
    <w:rsid w:val="0047477E"/>
    <w:rsid w:val="0047738E"/>
    <w:rsid w:val="004778E3"/>
    <w:rsid w:val="00480376"/>
    <w:rsid w:val="004809B4"/>
    <w:rsid w:val="004809DF"/>
    <w:rsid w:val="00481D2F"/>
    <w:rsid w:val="00482762"/>
    <w:rsid w:val="00482D13"/>
    <w:rsid w:val="00482FA4"/>
    <w:rsid w:val="0048332B"/>
    <w:rsid w:val="00484DBD"/>
    <w:rsid w:val="004861FF"/>
    <w:rsid w:val="004865B5"/>
    <w:rsid w:val="004879FE"/>
    <w:rsid w:val="004915B6"/>
    <w:rsid w:val="004927E6"/>
    <w:rsid w:val="00492E96"/>
    <w:rsid w:val="00493814"/>
    <w:rsid w:val="00493C1D"/>
    <w:rsid w:val="00493EE9"/>
    <w:rsid w:val="00493F3C"/>
    <w:rsid w:val="00494A68"/>
    <w:rsid w:val="00494E39"/>
    <w:rsid w:val="00495103"/>
    <w:rsid w:val="00495A10"/>
    <w:rsid w:val="00495BC9"/>
    <w:rsid w:val="00495F84"/>
    <w:rsid w:val="00496A2F"/>
    <w:rsid w:val="00496D96"/>
    <w:rsid w:val="004A0178"/>
    <w:rsid w:val="004A2E50"/>
    <w:rsid w:val="004A2F82"/>
    <w:rsid w:val="004A307B"/>
    <w:rsid w:val="004A3A9E"/>
    <w:rsid w:val="004A4340"/>
    <w:rsid w:val="004A4FA8"/>
    <w:rsid w:val="004A5973"/>
    <w:rsid w:val="004A5FE6"/>
    <w:rsid w:val="004A6487"/>
    <w:rsid w:val="004A696B"/>
    <w:rsid w:val="004A7A5E"/>
    <w:rsid w:val="004B03CA"/>
    <w:rsid w:val="004B158D"/>
    <w:rsid w:val="004B15C7"/>
    <w:rsid w:val="004B220C"/>
    <w:rsid w:val="004B23B8"/>
    <w:rsid w:val="004B29D1"/>
    <w:rsid w:val="004B2B8E"/>
    <w:rsid w:val="004B3245"/>
    <w:rsid w:val="004B4001"/>
    <w:rsid w:val="004B40E0"/>
    <w:rsid w:val="004B5148"/>
    <w:rsid w:val="004B54A1"/>
    <w:rsid w:val="004B553B"/>
    <w:rsid w:val="004B5B9A"/>
    <w:rsid w:val="004B5D43"/>
    <w:rsid w:val="004B639E"/>
    <w:rsid w:val="004B645E"/>
    <w:rsid w:val="004B741E"/>
    <w:rsid w:val="004B7451"/>
    <w:rsid w:val="004B7473"/>
    <w:rsid w:val="004B7BBC"/>
    <w:rsid w:val="004B7BD4"/>
    <w:rsid w:val="004B7BEC"/>
    <w:rsid w:val="004B7C9F"/>
    <w:rsid w:val="004B7D97"/>
    <w:rsid w:val="004C012A"/>
    <w:rsid w:val="004C0135"/>
    <w:rsid w:val="004C191A"/>
    <w:rsid w:val="004C270E"/>
    <w:rsid w:val="004C2887"/>
    <w:rsid w:val="004C29D9"/>
    <w:rsid w:val="004C319C"/>
    <w:rsid w:val="004C3293"/>
    <w:rsid w:val="004C574C"/>
    <w:rsid w:val="004C5FED"/>
    <w:rsid w:val="004C6218"/>
    <w:rsid w:val="004C65F9"/>
    <w:rsid w:val="004C6CFD"/>
    <w:rsid w:val="004C7347"/>
    <w:rsid w:val="004C74F8"/>
    <w:rsid w:val="004C75F6"/>
    <w:rsid w:val="004C79E6"/>
    <w:rsid w:val="004C7E76"/>
    <w:rsid w:val="004D05C5"/>
    <w:rsid w:val="004D085B"/>
    <w:rsid w:val="004D0B67"/>
    <w:rsid w:val="004D1D63"/>
    <w:rsid w:val="004D1F99"/>
    <w:rsid w:val="004D315F"/>
    <w:rsid w:val="004D3856"/>
    <w:rsid w:val="004D4641"/>
    <w:rsid w:val="004D5405"/>
    <w:rsid w:val="004D59F7"/>
    <w:rsid w:val="004D629F"/>
    <w:rsid w:val="004D6ED6"/>
    <w:rsid w:val="004D6F93"/>
    <w:rsid w:val="004D7307"/>
    <w:rsid w:val="004E0604"/>
    <w:rsid w:val="004E0ABA"/>
    <w:rsid w:val="004E122B"/>
    <w:rsid w:val="004E1EA1"/>
    <w:rsid w:val="004E2189"/>
    <w:rsid w:val="004E341D"/>
    <w:rsid w:val="004E402B"/>
    <w:rsid w:val="004E4227"/>
    <w:rsid w:val="004E4849"/>
    <w:rsid w:val="004E4BA9"/>
    <w:rsid w:val="004E53DD"/>
    <w:rsid w:val="004E54E0"/>
    <w:rsid w:val="004E622E"/>
    <w:rsid w:val="004E66C4"/>
    <w:rsid w:val="004E717D"/>
    <w:rsid w:val="004E73D1"/>
    <w:rsid w:val="004F01C3"/>
    <w:rsid w:val="004F0E0D"/>
    <w:rsid w:val="004F1011"/>
    <w:rsid w:val="004F12C4"/>
    <w:rsid w:val="004F1DF4"/>
    <w:rsid w:val="004F28BF"/>
    <w:rsid w:val="004F2B28"/>
    <w:rsid w:val="004F2ED0"/>
    <w:rsid w:val="004F2EF5"/>
    <w:rsid w:val="004F3063"/>
    <w:rsid w:val="004F38DA"/>
    <w:rsid w:val="004F3CB8"/>
    <w:rsid w:val="004F46EA"/>
    <w:rsid w:val="004F4895"/>
    <w:rsid w:val="004F6596"/>
    <w:rsid w:val="004F6A59"/>
    <w:rsid w:val="004F715C"/>
    <w:rsid w:val="004F7A37"/>
    <w:rsid w:val="004F7C45"/>
    <w:rsid w:val="0050048F"/>
    <w:rsid w:val="00500884"/>
    <w:rsid w:val="00500B94"/>
    <w:rsid w:val="00500E41"/>
    <w:rsid w:val="005015F8"/>
    <w:rsid w:val="00502537"/>
    <w:rsid w:val="00503102"/>
    <w:rsid w:val="00504B95"/>
    <w:rsid w:val="0050502A"/>
    <w:rsid w:val="00505A37"/>
    <w:rsid w:val="005064A6"/>
    <w:rsid w:val="00506CD5"/>
    <w:rsid w:val="005072DD"/>
    <w:rsid w:val="00507873"/>
    <w:rsid w:val="0051062F"/>
    <w:rsid w:val="00510ED9"/>
    <w:rsid w:val="00512CA8"/>
    <w:rsid w:val="00512DD3"/>
    <w:rsid w:val="00514134"/>
    <w:rsid w:val="00514416"/>
    <w:rsid w:val="005147F0"/>
    <w:rsid w:val="00514AC6"/>
    <w:rsid w:val="00514FD8"/>
    <w:rsid w:val="00515111"/>
    <w:rsid w:val="00515228"/>
    <w:rsid w:val="00515BEF"/>
    <w:rsid w:val="0051656A"/>
    <w:rsid w:val="005167F8"/>
    <w:rsid w:val="005169BE"/>
    <w:rsid w:val="00517029"/>
    <w:rsid w:val="00517D76"/>
    <w:rsid w:val="0052055E"/>
    <w:rsid w:val="005206E8"/>
    <w:rsid w:val="00520F8E"/>
    <w:rsid w:val="00520FA6"/>
    <w:rsid w:val="005228A9"/>
    <w:rsid w:val="00522B3E"/>
    <w:rsid w:val="00522DA3"/>
    <w:rsid w:val="00523183"/>
    <w:rsid w:val="00523BDE"/>
    <w:rsid w:val="00524CA6"/>
    <w:rsid w:val="005253AF"/>
    <w:rsid w:val="005255FF"/>
    <w:rsid w:val="0052576A"/>
    <w:rsid w:val="005259A0"/>
    <w:rsid w:val="00525ACE"/>
    <w:rsid w:val="00525F7A"/>
    <w:rsid w:val="00526001"/>
    <w:rsid w:val="00526264"/>
    <w:rsid w:val="005277FE"/>
    <w:rsid w:val="00530C8D"/>
    <w:rsid w:val="0053142E"/>
    <w:rsid w:val="00531DF0"/>
    <w:rsid w:val="005324D4"/>
    <w:rsid w:val="00532622"/>
    <w:rsid w:val="00532CAC"/>
    <w:rsid w:val="00533D6C"/>
    <w:rsid w:val="00533E0C"/>
    <w:rsid w:val="00535196"/>
    <w:rsid w:val="005356C7"/>
    <w:rsid w:val="00536150"/>
    <w:rsid w:val="00536DB8"/>
    <w:rsid w:val="00537DED"/>
    <w:rsid w:val="00540E5D"/>
    <w:rsid w:val="00543126"/>
    <w:rsid w:val="005434D2"/>
    <w:rsid w:val="00543627"/>
    <w:rsid w:val="005439B3"/>
    <w:rsid w:val="0054416A"/>
    <w:rsid w:val="00544279"/>
    <w:rsid w:val="00544CAA"/>
    <w:rsid w:val="00545C47"/>
    <w:rsid w:val="005461F1"/>
    <w:rsid w:val="00546A72"/>
    <w:rsid w:val="00546C3B"/>
    <w:rsid w:val="0054768D"/>
    <w:rsid w:val="00547DD9"/>
    <w:rsid w:val="005507C1"/>
    <w:rsid w:val="00552347"/>
    <w:rsid w:val="00552E8A"/>
    <w:rsid w:val="005535D5"/>
    <w:rsid w:val="00555129"/>
    <w:rsid w:val="00555474"/>
    <w:rsid w:val="0055566C"/>
    <w:rsid w:val="00555786"/>
    <w:rsid w:val="005562C1"/>
    <w:rsid w:val="005577AD"/>
    <w:rsid w:val="00557C39"/>
    <w:rsid w:val="00557DF3"/>
    <w:rsid w:val="005600AF"/>
    <w:rsid w:val="0056021E"/>
    <w:rsid w:val="00561422"/>
    <w:rsid w:val="00561516"/>
    <w:rsid w:val="00561668"/>
    <w:rsid w:val="0056295F"/>
    <w:rsid w:val="00564474"/>
    <w:rsid w:val="00564D43"/>
    <w:rsid w:val="00565A51"/>
    <w:rsid w:val="00565B47"/>
    <w:rsid w:val="00565D5A"/>
    <w:rsid w:val="00565E71"/>
    <w:rsid w:val="005669DC"/>
    <w:rsid w:val="00566BCB"/>
    <w:rsid w:val="00566C05"/>
    <w:rsid w:val="00566CD7"/>
    <w:rsid w:val="00566F27"/>
    <w:rsid w:val="0056718C"/>
    <w:rsid w:val="00567BC6"/>
    <w:rsid w:val="00567F6B"/>
    <w:rsid w:val="00570337"/>
    <w:rsid w:val="0057174E"/>
    <w:rsid w:val="00571B59"/>
    <w:rsid w:val="00572131"/>
    <w:rsid w:val="00572896"/>
    <w:rsid w:val="005748DF"/>
    <w:rsid w:val="0057495F"/>
    <w:rsid w:val="005757AF"/>
    <w:rsid w:val="005762E5"/>
    <w:rsid w:val="00576F8F"/>
    <w:rsid w:val="005775F1"/>
    <w:rsid w:val="0057766B"/>
    <w:rsid w:val="00577B36"/>
    <w:rsid w:val="00577DE4"/>
    <w:rsid w:val="00580867"/>
    <w:rsid w:val="00580EA2"/>
    <w:rsid w:val="00581B2C"/>
    <w:rsid w:val="00582410"/>
    <w:rsid w:val="005826AB"/>
    <w:rsid w:val="00583398"/>
    <w:rsid w:val="00583689"/>
    <w:rsid w:val="00583ED8"/>
    <w:rsid w:val="0058462B"/>
    <w:rsid w:val="00585FCC"/>
    <w:rsid w:val="005862FC"/>
    <w:rsid w:val="0058667B"/>
    <w:rsid w:val="00587140"/>
    <w:rsid w:val="00587237"/>
    <w:rsid w:val="00587347"/>
    <w:rsid w:val="005873F8"/>
    <w:rsid w:val="005879A8"/>
    <w:rsid w:val="00590286"/>
    <w:rsid w:val="005907A2"/>
    <w:rsid w:val="005908A7"/>
    <w:rsid w:val="00591277"/>
    <w:rsid w:val="00591934"/>
    <w:rsid w:val="00592079"/>
    <w:rsid w:val="0059247A"/>
    <w:rsid w:val="00592B92"/>
    <w:rsid w:val="00594B12"/>
    <w:rsid w:val="00594B85"/>
    <w:rsid w:val="00594CA1"/>
    <w:rsid w:val="005954E3"/>
    <w:rsid w:val="00595AD3"/>
    <w:rsid w:val="00595CD0"/>
    <w:rsid w:val="00596147"/>
    <w:rsid w:val="00596D85"/>
    <w:rsid w:val="00596F4E"/>
    <w:rsid w:val="0059746F"/>
    <w:rsid w:val="005975A9"/>
    <w:rsid w:val="0059793D"/>
    <w:rsid w:val="005A0276"/>
    <w:rsid w:val="005A035E"/>
    <w:rsid w:val="005A0C80"/>
    <w:rsid w:val="005A1084"/>
    <w:rsid w:val="005A116A"/>
    <w:rsid w:val="005A12D5"/>
    <w:rsid w:val="005A20E7"/>
    <w:rsid w:val="005A2F32"/>
    <w:rsid w:val="005A3226"/>
    <w:rsid w:val="005A3325"/>
    <w:rsid w:val="005A37B4"/>
    <w:rsid w:val="005A3C73"/>
    <w:rsid w:val="005A4171"/>
    <w:rsid w:val="005A45BA"/>
    <w:rsid w:val="005A4DF8"/>
    <w:rsid w:val="005A50C4"/>
    <w:rsid w:val="005A557C"/>
    <w:rsid w:val="005A5950"/>
    <w:rsid w:val="005A6279"/>
    <w:rsid w:val="005A6B0B"/>
    <w:rsid w:val="005A7E74"/>
    <w:rsid w:val="005B069F"/>
    <w:rsid w:val="005B0F6A"/>
    <w:rsid w:val="005B1041"/>
    <w:rsid w:val="005B1687"/>
    <w:rsid w:val="005B22A4"/>
    <w:rsid w:val="005B3970"/>
    <w:rsid w:val="005B3F1E"/>
    <w:rsid w:val="005B458A"/>
    <w:rsid w:val="005B5986"/>
    <w:rsid w:val="005B5F4A"/>
    <w:rsid w:val="005B5F6E"/>
    <w:rsid w:val="005B629F"/>
    <w:rsid w:val="005B65BD"/>
    <w:rsid w:val="005B6626"/>
    <w:rsid w:val="005B6B6E"/>
    <w:rsid w:val="005B7333"/>
    <w:rsid w:val="005B7409"/>
    <w:rsid w:val="005B7C02"/>
    <w:rsid w:val="005C0A9B"/>
    <w:rsid w:val="005C1549"/>
    <w:rsid w:val="005C28DD"/>
    <w:rsid w:val="005C294A"/>
    <w:rsid w:val="005C2FA8"/>
    <w:rsid w:val="005C380E"/>
    <w:rsid w:val="005C3EE4"/>
    <w:rsid w:val="005C4450"/>
    <w:rsid w:val="005C4A5C"/>
    <w:rsid w:val="005C4FC1"/>
    <w:rsid w:val="005C5006"/>
    <w:rsid w:val="005C5C4C"/>
    <w:rsid w:val="005C5F66"/>
    <w:rsid w:val="005C6E8A"/>
    <w:rsid w:val="005C7C91"/>
    <w:rsid w:val="005D03AE"/>
    <w:rsid w:val="005D05C6"/>
    <w:rsid w:val="005D0873"/>
    <w:rsid w:val="005D108E"/>
    <w:rsid w:val="005D12FE"/>
    <w:rsid w:val="005D208B"/>
    <w:rsid w:val="005D2D47"/>
    <w:rsid w:val="005D2E9F"/>
    <w:rsid w:val="005D31E0"/>
    <w:rsid w:val="005D3580"/>
    <w:rsid w:val="005D3931"/>
    <w:rsid w:val="005D3A4B"/>
    <w:rsid w:val="005D4A51"/>
    <w:rsid w:val="005D4ED5"/>
    <w:rsid w:val="005D5790"/>
    <w:rsid w:val="005D61D3"/>
    <w:rsid w:val="005D639C"/>
    <w:rsid w:val="005D78D9"/>
    <w:rsid w:val="005D7ABF"/>
    <w:rsid w:val="005E237B"/>
    <w:rsid w:val="005E294C"/>
    <w:rsid w:val="005E2B1C"/>
    <w:rsid w:val="005E3600"/>
    <w:rsid w:val="005E37E6"/>
    <w:rsid w:val="005E4A34"/>
    <w:rsid w:val="005E4BA8"/>
    <w:rsid w:val="005E5071"/>
    <w:rsid w:val="005E6C8B"/>
    <w:rsid w:val="005E78C3"/>
    <w:rsid w:val="005E7CDE"/>
    <w:rsid w:val="005E7CEE"/>
    <w:rsid w:val="005E7DE5"/>
    <w:rsid w:val="005F0740"/>
    <w:rsid w:val="005F1923"/>
    <w:rsid w:val="005F1E91"/>
    <w:rsid w:val="005F1EB7"/>
    <w:rsid w:val="005F203E"/>
    <w:rsid w:val="005F26E3"/>
    <w:rsid w:val="005F2827"/>
    <w:rsid w:val="005F2D1C"/>
    <w:rsid w:val="005F2EE2"/>
    <w:rsid w:val="005F3ADD"/>
    <w:rsid w:val="005F4264"/>
    <w:rsid w:val="005F485B"/>
    <w:rsid w:val="005F49AD"/>
    <w:rsid w:val="005F4B61"/>
    <w:rsid w:val="005F5A5A"/>
    <w:rsid w:val="005F5CC3"/>
    <w:rsid w:val="005F6545"/>
    <w:rsid w:val="005F6967"/>
    <w:rsid w:val="005F7038"/>
    <w:rsid w:val="005F705D"/>
    <w:rsid w:val="005F73A6"/>
    <w:rsid w:val="005F7B74"/>
    <w:rsid w:val="005F7C30"/>
    <w:rsid w:val="00600672"/>
    <w:rsid w:val="00601646"/>
    <w:rsid w:val="006019BB"/>
    <w:rsid w:val="00601AFC"/>
    <w:rsid w:val="00602367"/>
    <w:rsid w:val="00603072"/>
    <w:rsid w:val="006043F1"/>
    <w:rsid w:val="0060483F"/>
    <w:rsid w:val="006048DF"/>
    <w:rsid w:val="006054D9"/>
    <w:rsid w:val="00605876"/>
    <w:rsid w:val="00605892"/>
    <w:rsid w:val="006060A2"/>
    <w:rsid w:val="00606BC8"/>
    <w:rsid w:val="0061151F"/>
    <w:rsid w:val="00611718"/>
    <w:rsid w:val="00612031"/>
    <w:rsid w:val="00612E76"/>
    <w:rsid w:val="006158AB"/>
    <w:rsid w:val="006159D8"/>
    <w:rsid w:val="00616797"/>
    <w:rsid w:val="006179B0"/>
    <w:rsid w:val="006208EA"/>
    <w:rsid w:val="00621191"/>
    <w:rsid w:val="00621366"/>
    <w:rsid w:val="00621746"/>
    <w:rsid w:val="0062183A"/>
    <w:rsid w:val="00623403"/>
    <w:rsid w:val="0062382C"/>
    <w:rsid w:val="00623936"/>
    <w:rsid w:val="00623D8E"/>
    <w:rsid w:val="00623E75"/>
    <w:rsid w:val="00623FC5"/>
    <w:rsid w:val="00624424"/>
    <w:rsid w:val="00625127"/>
    <w:rsid w:val="0062556C"/>
    <w:rsid w:val="00625771"/>
    <w:rsid w:val="00625EF4"/>
    <w:rsid w:val="00625F12"/>
    <w:rsid w:val="006271B8"/>
    <w:rsid w:val="00627624"/>
    <w:rsid w:val="00627CB6"/>
    <w:rsid w:val="006300AF"/>
    <w:rsid w:val="0063015F"/>
    <w:rsid w:val="0063062F"/>
    <w:rsid w:val="006315A4"/>
    <w:rsid w:val="00631E57"/>
    <w:rsid w:val="00631F4F"/>
    <w:rsid w:val="00632BC9"/>
    <w:rsid w:val="00633DF9"/>
    <w:rsid w:val="00634174"/>
    <w:rsid w:val="006346CF"/>
    <w:rsid w:val="00634C57"/>
    <w:rsid w:val="00635EDE"/>
    <w:rsid w:val="00636178"/>
    <w:rsid w:val="0063656B"/>
    <w:rsid w:val="0063665C"/>
    <w:rsid w:val="00637113"/>
    <w:rsid w:val="006373F5"/>
    <w:rsid w:val="006377E2"/>
    <w:rsid w:val="00637BF0"/>
    <w:rsid w:val="00637CBA"/>
    <w:rsid w:val="00637D61"/>
    <w:rsid w:val="00637F6D"/>
    <w:rsid w:val="006412DD"/>
    <w:rsid w:val="00641323"/>
    <w:rsid w:val="0064141E"/>
    <w:rsid w:val="006424CF"/>
    <w:rsid w:val="00642C32"/>
    <w:rsid w:val="00642D04"/>
    <w:rsid w:val="00642EB7"/>
    <w:rsid w:val="006432E7"/>
    <w:rsid w:val="006436AF"/>
    <w:rsid w:val="0064392A"/>
    <w:rsid w:val="00643E73"/>
    <w:rsid w:val="006441C1"/>
    <w:rsid w:val="00644C84"/>
    <w:rsid w:val="00644E8F"/>
    <w:rsid w:val="00646145"/>
    <w:rsid w:val="00647C42"/>
    <w:rsid w:val="00647CBF"/>
    <w:rsid w:val="00647F81"/>
    <w:rsid w:val="0065057B"/>
    <w:rsid w:val="00650754"/>
    <w:rsid w:val="00650A56"/>
    <w:rsid w:val="006510B0"/>
    <w:rsid w:val="0065118D"/>
    <w:rsid w:val="006515A2"/>
    <w:rsid w:val="006516EA"/>
    <w:rsid w:val="006529D4"/>
    <w:rsid w:val="006546F1"/>
    <w:rsid w:val="00654B0F"/>
    <w:rsid w:val="00654DAD"/>
    <w:rsid w:val="00655270"/>
    <w:rsid w:val="00655B44"/>
    <w:rsid w:val="00656922"/>
    <w:rsid w:val="006600FD"/>
    <w:rsid w:val="00660461"/>
    <w:rsid w:val="00661669"/>
    <w:rsid w:val="00661B72"/>
    <w:rsid w:val="00662E09"/>
    <w:rsid w:val="006632DE"/>
    <w:rsid w:val="00664900"/>
    <w:rsid w:val="00664F78"/>
    <w:rsid w:val="00665BA6"/>
    <w:rsid w:val="00665C83"/>
    <w:rsid w:val="00665C99"/>
    <w:rsid w:val="0066651A"/>
    <w:rsid w:val="00667124"/>
    <w:rsid w:val="00667BCF"/>
    <w:rsid w:val="00670731"/>
    <w:rsid w:val="006729A6"/>
    <w:rsid w:val="00673CC9"/>
    <w:rsid w:val="0067409A"/>
    <w:rsid w:val="00674426"/>
    <w:rsid w:val="00674E0A"/>
    <w:rsid w:val="00675FEA"/>
    <w:rsid w:val="006765D9"/>
    <w:rsid w:val="0067745A"/>
    <w:rsid w:val="00677534"/>
    <w:rsid w:val="00677DB2"/>
    <w:rsid w:val="00680A35"/>
    <w:rsid w:val="00681A00"/>
    <w:rsid w:val="006821C0"/>
    <w:rsid w:val="0068441B"/>
    <w:rsid w:val="00684C84"/>
    <w:rsid w:val="00685053"/>
    <w:rsid w:val="00686482"/>
    <w:rsid w:val="006864C3"/>
    <w:rsid w:val="0068709B"/>
    <w:rsid w:val="0068752F"/>
    <w:rsid w:val="0068753F"/>
    <w:rsid w:val="0068778F"/>
    <w:rsid w:val="006877E0"/>
    <w:rsid w:val="00687824"/>
    <w:rsid w:val="0069059C"/>
    <w:rsid w:val="00690894"/>
    <w:rsid w:val="006912DA"/>
    <w:rsid w:val="00691E5F"/>
    <w:rsid w:val="00692181"/>
    <w:rsid w:val="0069322C"/>
    <w:rsid w:val="00693A98"/>
    <w:rsid w:val="00694445"/>
    <w:rsid w:val="00694DFC"/>
    <w:rsid w:val="006968C9"/>
    <w:rsid w:val="00697394"/>
    <w:rsid w:val="006976E4"/>
    <w:rsid w:val="006A1694"/>
    <w:rsid w:val="006A19E2"/>
    <w:rsid w:val="006A1B3C"/>
    <w:rsid w:val="006A1FEC"/>
    <w:rsid w:val="006A1FFA"/>
    <w:rsid w:val="006A2C0F"/>
    <w:rsid w:val="006A2E77"/>
    <w:rsid w:val="006A322A"/>
    <w:rsid w:val="006A3E6B"/>
    <w:rsid w:val="006A3F23"/>
    <w:rsid w:val="006A4552"/>
    <w:rsid w:val="006A4E9F"/>
    <w:rsid w:val="006A5126"/>
    <w:rsid w:val="006A5F82"/>
    <w:rsid w:val="006A67B3"/>
    <w:rsid w:val="006A6BC2"/>
    <w:rsid w:val="006A6C53"/>
    <w:rsid w:val="006A77D5"/>
    <w:rsid w:val="006B011C"/>
    <w:rsid w:val="006B0756"/>
    <w:rsid w:val="006B0CC5"/>
    <w:rsid w:val="006B1056"/>
    <w:rsid w:val="006B12D0"/>
    <w:rsid w:val="006B1812"/>
    <w:rsid w:val="006B2AD7"/>
    <w:rsid w:val="006B49D1"/>
    <w:rsid w:val="006B4B30"/>
    <w:rsid w:val="006B4BDA"/>
    <w:rsid w:val="006B572B"/>
    <w:rsid w:val="006B5983"/>
    <w:rsid w:val="006B5FD2"/>
    <w:rsid w:val="006B670D"/>
    <w:rsid w:val="006B708A"/>
    <w:rsid w:val="006B7195"/>
    <w:rsid w:val="006B72F1"/>
    <w:rsid w:val="006C00A2"/>
    <w:rsid w:val="006C0DFC"/>
    <w:rsid w:val="006C1F5C"/>
    <w:rsid w:val="006C240C"/>
    <w:rsid w:val="006C3119"/>
    <w:rsid w:val="006C3148"/>
    <w:rsid w:val="006C369F"/>
    <w:rsid w:val="006C5A4E"/>
    <w:rsid w:val="006C6210"/>
    <w:rsid w:val="006C6353"/>
    <w:rsid w:val="006C64E4"/>
    <w:rsid w:val="006C679A"/>
    <w:rsid w:val="006C6EAC"/>
    <w:rsid w:val="006C721E"/>
    <w:rsid w:val="006C7327"/>
    <w:rsid w:val="006C757C"/>
    <w:rsid w:val="006C7A4A"/>
    <w:rsid w:val="006C7A83"/>
    <w:rsid w:val="006C7B35"/>
    <w:rsid w:val="006D0042"/>
    <w:rsid w:val="006D0AE8"/>
    <w:rsid w:val="006D0BE8"/>
    <w:rsid w:val="006D0F61"/>
    <w:rsid w:val="006D178D"/>
    <w:rsid w:val="006D1D27"/>
    <w:rsid w:val="006D2471"/>
    <w:rsid w:val="006D25CB"/>
    <w:rsid w:val="006D2C26"/>
    <w:rsid w:val="006D3018"/>
    <w:rsid w:val="006D35A8"/>
    <w:rsid w:val="006D3BB9"/>
    <w:rsid w:val="006D3D27"/>
    <w:rsid w:val="006D48D8"/>
    <w:rsid w:val="006D4C0F"/>
    <w:rsid w:val="006D559A"/>
    <w:rsid w:val="006D559C"/>
    <w:rsid w:val="006D58C6"/>
    <w:rsid w:val="006D5987"/>
    <w:rsid w:val="006D5ACB"/>
    <w:rsid w:val="006D5B43"/>
    <w:rsid w:val="006D5F91"/>
    <w:rsid w:val="006D65C9"/>
    <w:rsid w:val="006D68F8"/>
    <w:rsid w:val="006D7427"/>
    <w:rsid w:val="006D79BC"/>
    <w:rsid w:val="006E0EBD"/>
    <w:rsid w:val="006E0F8B"/>
    <w:rsid w:val="006E14CD"/>
    <w:rsid w:val="006E1F22"/>
    <w:rsid w:val="006E282A"/>
    <w:rsid w:val="006E3F94"/>
    <w:rsid w:val="006E5B68"/>
    <w:rsid w:val="006E6D58"/>
    <w:rsid w:val="006E7A57"/>
    <w:rsid w:val="006F033B"/>
    <w:rsid w:val="006F13F9"/>
    <w:rsid w:val="006F16DD"/>
    <w:rsid w:val="006F180F"/>
    <w:rsid w:val="006F21C4"/>
    <w:rsid w:val="006F27CB"/>
    <w:rsid w:val="006F2AD0"/>
    <w:rsid w:val="006F3794"/>
    <w:rsid w:val="006F38A0"/>
    <w:rsid w:val="006F3A50"/>
    <w:rsid w:val="006F3E15"/>
    <w:rsid w:val="006F46A6"/>
    <w:rsid w:val="006F48B0"/>
    <w:rsid w:val="006F5812"/>
    <w:rsid w:val="006F6953"/>
    <w:rsid w:val="006F6F5C"/>
    <w:rsid w:val="006F7465"/>
    <w:rsid w:val="006F7873"/>
    <w:rsid w:val="0070000A"/>
    <w:rsid w:val="00700175"/>
    <w:rsid w:val="00700F99"/>
    <w:rsid w:val="00701AD0"/>
    <w:rsid w:val="00701C14"/>
    <w:rsid w:val="00702252"/>
    <w:rsid w:val="0070259E"/>
    <w:rsid w:val="00702D68"/>
    <w:rsid w:val="00702E66"/>
    <w:rsid w:val="00703B42"/>
    <w:rsid w:val="00703F56"/>
    <w:rsid w:val="00704157"/>
    <w:rsid w:val="00704466"/>
    <w:rsid w:val="007045FB"/>
    <w:rsid w:val="00704FD1"/>
    <w:rsid w:val="00705B77"/>
    <w:rsid w:val="00705C32"/>
    <w:rsid w:val="00705ED2"/>
    <w:rsid w:val="007064AA"/>
    <w:rsid w:val="00706A6F"/>
    <w:rsid w:val="00706C08"/>
    <w:rsid w:val="00706ED0"/>
    <w:rsid w:val="007071AF"/>
    <w:rsid w:val="00707725"/>
    <w:rsid w:val="0071027A"/>
    <w:rsid w:val="00710345"/>
    <w:rsid w:val="0071062C"/>
    <w:rsid w:val="007121E3"/>
    <w:rsid w:val="0071256C"/>
    <w:rsid w:val="00712E11"/>
    <w:rsid w:val="00713EE4"/>
    <w:rsid w:val="00714293"/>
    <w:rsid w:val="007146F4"/>
    <w:rsid w:val="00714B4C"/>
    <w:rsid w:val="00715535"/>
    <w:rsid w:val="00715D2B"/>
    <w:rsid w:val="00716202"/>
    <w:rsid w:val="00716521"/>
    <w:rsid w:val="00716B6D"/>
    <w:rsid w:val="00716E46"/>
    <w:rsid w:val="007200FD"/>
    <w:rsid w:val="0072014C"/>
    <w:rsid w:val="00720300"/>
    <w:rsid w:val="00720F5E"/>
    <w:rsid w:val="007219DE"/>
    <w:rsid w:val="00721AFB"/>
    <w:rsid w:val="00723486"/>
    <w:rsid w:val="0072353C"/>
    <w:rsid w:val="007238AC"/>
    <w:rsid w:val="007242AA"/>
    <w:rsid w:val="00724D85"/>
    <w:rsid w:val="00725751"/>
    <w:rsid w:val="00725FC2"/>
    <w:rsid w:val="00726655"/>
    <w:rsid w:val="00726BEC"/>
    <w:rsid w:val="00727050"/>
    <w:rsid w:val="00727631"/>
    <w:rsid w:val="007277EB"/>
    <w:rsid w:val="007305EE"/>
    <w:rsid w:val="00730A52"/>
    <w:rsid w:val="00730ABA"/>
    <w:rsid w:val="00730B64"/>
    <w:rsid w:val="00730C90"/>
    <w:rsid w:val="00730FC2"/>
    <w:rsid w:val="00731437"/>
    <w:rsid w:val="0073255B"/>
    <w:rsid w:val="00732D5C"/>
    <w:rsid w:val="00733E41"/>
    <w:rsid w:val="007343E0"/>
    <w:rsid w:val="00734579"/>
    <w:rsid w:val="0073504F"/>
    <w:rsid w:val="00735374"/>
    <w:rsid w:val="00735502"/>
    <w:rsid w:val="0073589F"/>
    <w:rsid w:val="0073590F"/>
    <w:rsid w:val="00735B6C"/>
    <w:rsid w:val="00735CA4"/>
    <w:rsid w:val="00735EFF"/>
    <w:rsid w:val="00736027"/>
    <w:rsid w:val="00736EE4"/>
    <w:rsid w:val="0073729E"/>
    <w:rsid w:val="007409FC"/>
    <w:rsid w:val="00740AE0"/>
    <w:rsid w:val="00740B9E"/>
    <w:rsid w:val="00740D22"/>
    <w:rsid w:val="00740FD2"/>
    <w:rsid w:val="00741961"/>
    <w:rsid w:val="00741973"/>
    <w:rsid w:val="007419BD"/>
    <w:rsid w:val="00741ADE"/>
    <w:rsid w:val="00742141"/>
    <w:rsid w:val="0074296E"/>
    <w:rsid w:val="00742B31"/>
    <w:rsid w:val="0074314B"/>
    <w:rsid w:val="00743317"/>
    <w:rsid w:val="00743386"/>
    <w:rsid w:val="00743A4C"/>
    <w:rsid w:val="00743BC8"/>
    <w:rsid w:val="007449D6"/>
    <w:rsid w:val="00744FF5"/>
    <w:rsid w:val="0074535B"/>
    <w:rsid w:val="0074548A"/>
    <w:rsid w:val="00745AB5"/>
    <w:rsid w:val="00745ABB"/>
    <w:rsid w:val="00745BD2"/>
    <w:rsid w:val="0074652B"/>
    <w:rsid w:val="0074657D"/>
    <w:rsid w:val="00747531"/>
    <w:rsid w:val="00747DA7"/>
    <w:rsid w:val="00747F87"/>
    <w:rsid w:val="007504E3"/>
    <w:rsid w:val="007505E4"/>
    <w:rsid w:val="00750E12"/>
    <w:rsid w:val="00751034"/>
    <w:rsid w:val="007510AB"/>
    <w:rsid w:val="00752459"/>
    <w:rsid w:val="00754AA2"/>
    <w:rsid w:val="00754CF2"/>
    <w:rsid w:val="00755B81"/>
    <w:rsid w:val="0075761E"/>
    <w:rsid w:val="00757ECC"/>
    <w:rsid w:val="007609C9"/>
    <w:rsid w:val="00761FF7"/>
    <w:rsid w:val="00762680"/>
    <w:rsid w:val="00762A7F"/>
    <w:rsid w:val="00762ACC"/>
    <w:rsid w:val="00762BE6"/>
    <w:rsid w:val="0076398C"/>
    <w:rsid w:val="00763B93"/>
    <w:rsid w:val="00763D33"/>
    <w:rsid w:val="00764A8E"/>
    <w:rsid w:val="00764CDD"/>
    <w:rsid w:val="00765AF3"/>
    <w:rsid w:val="0076678B"/>
    <w:rsid w:val="00766DAA"/>
    <w:rsid w:val="00767EE0"/>
    <w:rsid w:val="007701D4"/>
    <w:rsid w:val="00771638"/>
    <w:rsid w:val="00771982"/>
    <w:rsid w:val="00771D00"/>
    <w:rsid w:val="00772377"/>
    <w:rsid w:val="00772D7B"/>
    <w:rsid w:val="00773F3B"/>
    <w:rsid w:val="0077432A"/>
    <w:rsid w:val="00775D86"/>
    <w:rsid w:val="00776038"/>
    <w:rsid w:val="0077648E"/>
    <w:rsid w:val="007765FA"/>
    <w:rsid w:val="007768B1"/>
    <w:rsid w:val="00776AA7"/>
    <w:rsid w:val="00777245"/>
    <w:rsid w:val="007773ED"/>
    <w:rsid w:val="0077778F"/>
    <w:rsid w:val="007808B8"/>
    <w:rsid w:val="00781093"/>
    <w:rsid w:val="00781428"/>
    <w:rsid w:val="0078173D"/>
    <w:rsid w:val="00782F1D"/>
    <w:rsid w:val="00783B8A"/>
    <w:rsid w:val="0078465F"/>
    <w:rsid w:val="007847DB"/>
    <w:rsid w:val="00784E34"/>
    <w:rsid w:val="00785554"/>
    <w:rsid w:val="00785A16"/>
    <w:rsid w:val="00785FD3"/>
    <w:rsid w:val="00786362"/>
    <w:rsid w:val="007870EB"/>
    <w:rsid w:val="007873D0"/>
    <w:rsid w:val="00787571"/>
    <w:rsid w:val="0079012D"/>
    <w:rsid w:val="007911DC"/>
    <w:rsid w:val="007919B3"/>
    <w:rsid w:val="00791DC2"/>
    <w:rsid w:val="007925C5"/>
    <w:rsid w:val="00793105"/>
    <w:rsid w:val="0079361C"/>
    <w:rsid w:val="00794058"/>
    <w:rsid w:val="0079498F"/>
    <w:rsid w:val="00794B05"/>
    <w:rsid w:val="0079507A"/>
    <w:rsid w:val="007959FA"/>
    <w:rsid w:val="00795DA9"/>
    <w:rsid w:val="007964FA"/>
    <w:rsid w:val="00796A4F"/>
    <w:rsid w:val="00796D5D"/>
    <w:rsid w:val="007970AC"/>
    <w:rsid w:val="007977CE"/>
    <w:rsid w:val="007978E2"/>
    <w:rsid w:val="00797A22"/>
    <w:rsid w:val="00797DA5"/>
    <w:rsid w:val="007A0A1E"/>
    <w:rsid w:val="007A0FA1"/>
    <w:rsid w:val="007A1517"/>
    <w:rsid w:val="007A18B2"/>
    <w:rsid w:val="007A1A15"/>
    <w:rsid w:val="007A1A39"/>
    <w:rsid w:val="007A1FB8"/>
    <w:rsid w:val="007A2222"/>
    <w:rsid w:val="007A34E7"/>
    <w:rsid w:val="007A4074"/>
    <w:rsid w:val="007A56EF"/>
    <w:rsid w:val="007A5B17"/>
    <w:rsid w:val="007A7EEE"/>
    <w:rsid w:val="007B0876"/>
    <w:rsid w:val="007B3F45"/>
    <w:rsid w:val="007B481F"/>
    <w:rsid w:val="007B493F"/>
    <w:rsid w:val="007B49E1"/>
    <w:rsid w:val="007B51AE"/>
    <w:rsid w:val="007B55D0"/>
    <w:rsid w:val="007B6682"/>
    <w:rsid w:val="007B6735"/>
    <w:rsid w:val="007B6793"/>
    <w:rsid w:val="007B6D4A"/>
    <w:rsid w:val="007B6DA0"/>
    <w:rsid w:val="007B7628"/>
    <w:rsid w:val="007B7BA6"/>
    <w:rsid w:val="007C0232"/>
    <w:rsid w:val="007C0722"/>
    <w:rsid w:val="007C07ED"/>
    <w:rsid w:val="007C0B33"/>
    <w:rsid w:val="007C1794"/>
    <w:rsid w:val="007C1D48"/>
    <w:rsid w:val="007C2125"/>
    <w:rsid w:val="007C2A32"/>
    <w:rsid w:val="007C2A3D"/>
    <w:rsid w:val="007C2AFE"/>
    <w:rsid w:val="007C3092"/>
    <w:rsid w:val="007C341D"/>
    <w:rsid w:val="007C40E9"/>
    <w:rsid w:val="007C4668"/>
    <w:rsid w:val="007C5099"/>
    <w:rsid w:val="007C5338"/>
    <w:rsid w:val="007C5791"/>
    <w:rsid w:val="007C5CD0"/>
    <w:rsid w:val="007C5EBB"/>
    <w:rsid w:val="007C6093"/>
    <w:rsid w:val="007C60BC"/>
    <w:rsid w:val="007C6405"/>
    <w:rsid w:val="007C65B8"/>
    <w:rsid w:val="007C65BE"/>
    <w:rsid w:val="007C72B7"/>
    <w:rsid w:val="007C7FCF"/>
    <w:rsid w:val="007D0488"/>
    <w:rsid w:val="007D1286"/>
    <w:rsid w:val="007D1615"/>
    <w:rsid w:val="007D199A"/>
    <w:rsid w:val="007D2288"/>
    <w:rsid w:val="007D25E6"/>
    <w:rsid w:val="007D30F3"/>
    <w:rsid w:val="007D442E"/>
    <w:rsid w:val="007D4846"/>
    <w:rsid w:val="007D4F37"/>
    <w:rsid w:val="007D4F98"/>
    <w:rsid w:val="007D552E"/>
    <w:rsid w:val="007D5D3D"/>
    <w:rsid w:val="007D6F4D"/>
    <w:rsid w:val="007D7A38"/>
    <w:rsid w:val="007E06A1"/>
    <w:rsid w:val="007E1C2F"/>
    <w:rsid w:val="007E1E5C"/>
    <w:rsid w:val="007E32D3"/>
    <w:rsid w:val="007E32DD"/>
    <w:rsid w:val="007E3696"/>
    <w:rsid w:val="007E37C4"/>
    <w:rsid w:val="007E47FB"/>
    <w:rsid w:val="007E7BEE"/>
    <w:rsid w:val="007F0290"/>
    <w:rsid w:val="007F0566"/>
    <w:rsid w:val="007F0724"/>
    <w:rsid w:val="007F103C"/>
    <w:rsid w:val="007F22B1"/>
    <w:rsid w:val="007F2340"/>
    <w:rsid w:val="007F23F1"/>
    <w:rsid w:val="007F29B7"/>
    <w:rsid w:val="007F43FC"/>
    <w:rsid w:val="007F47C6"/>
    <w:rsid w:val="007F5A35"/>
    <w:rsid w:val="007F6198"/>
    <w:rsid w:val="007F6A68"/>
    <w:rsid w:val="007F6AF7"/>
    <w:rsid w:val="007F7092"/>
    <w:rsid w:val="007F7346"/>
    <w:rsid w:val="007F7606"/>
    <w:rsid w:val="007F7B54"/>
    <w:rsid w:val="007F7C4B"/>
    <w:rsid w:val="008009EB"/>
    <w:rsid w:val="00800B04"/>
    <w:rsid w:val="00800E01"/>
    <w:rsid w:val="00802E56"/>
    <w:rsid w:val="008033DB"/>
    <w:rsid w:val="00803FC3"/>
    <w:rsid w:val="008047E8"/>
    <w:rsid w:val="008047EC"/>
    <w:rsid w:val="00805310"/>
    <w:rsid w:val="00805439"/>
    <w:rsid w:val="00805938"/>
    <w:rsid w:val="00805948"/>
    <w:rsid w:val="00806B9F"/>
    <w:rsid w:val="00806D54"/>
    <w:rsid w:val="00807145"/>
    <w:rsid w:val="0080769C"/>
    <w:rsid w:val="008078DE"/>
    <w:rsid w:val="00807AD3"/>
    <w:rsid w:val="00807BFF"/>
    <w:rsid w:val="008109DA"/>
    <w:rsid w:val="00810E8B"/>
    <w:rsid w:val="0081180B"/>
    <w:rsid w:val="00812485"/>
    <w:rsid w:val="00812F07"/>
    <w:rsid w:val="00813245"/>
    <w:rsid w:val="00813AC1"/>
    <w:rsid w:val="008143FC"/>
    <w:rsid w:val="00814760"/>
    <w:rsid w:val="008156FA"/>
    <w:rsid w:val="00815ED4"/>
    <w:rsid w:val="00816DC9"/>
    <w:rsid w:val="008173BC"/>
    <w:rsid w:val="008174DB"/>
    <w:rsid w:val="00817D6C"/>
    <w:rsid w:val="00817F52"/>
    <w:rsid w:val="00821614"/>
    <w:rsid w:val="00821B37"/>
    <w:rsid w:val="008223B4"/>
    <w:rsid w:val="00822417"/>
    <w:rsid w:val="0082499F"/>
    <w:rsid w:val="00824FB1"/>
    <w:rsid w:val="00824FC4"/>
    <w:rsid w:val="00825C10"/>
    <w:rsid w:val="0082601E"/>
    <w:rsid w:val="008264BC"/>
    <w:rsid w:val="00826971"/>
    <w:rsid w:val="00826CC4"/>
    <w:rsid w:val="0082747D"/>
    <w:rsid w:val="00827642"/>
    <w:rsid w:val="00827BAF"/>
    <w:rsid w:val="00830782"/>
    <w:rsid w:val="008312A1"/>
    <w:rsid w:val="00831680"/>
    <w:rsid w:val="00832570"/>
    <w:rsid w:val="00833322"/>
    <w:rsid w:val="008335B4"/>
    <w:rsid w:val="00833AC5"/>
    <w:rsid w:val="00833BBA"/>
    <w:rsid w:val="008349CC"/>
    <w:rsid w:val="008350D0"/>
    <w:rsid w:val="00835289"/>
    <w:rsid w:val="0083581C"/>
    <w:rsid w:val="00835ABF"/>
    <w:rsid w:val="00835F0C"/>
    <w:rsid w:val="00835F5E"/>
    <w:rsid w:val="00835FA9"/>
    <w:rsid w:val="00836DE6"/>
    <w:rsid w:val="00836E83"/>
    <w:rsid w:val="00837A8D"/>
    <w:rsid w:val="00837B60"/>
    <w:rsid w:val="00837DBE"/>
    <w:rsid w:val="00837E9D"/>
    <w:rsid w:val="00840911"/>
    <w:rsid w:val="00840E05"/>
    <w:rsid w:val="00840E7C"/>
    <w:rsid w:val="00841CE7"/>
    <w:rsid w:val="00842BAC"/>
    <w:rsid w:val="00843338"/>
    <w:rsid w:val="00843986"/>
    <w:rsid w:val="00843991"/>
    <w:rsid w:val="008443A7"/>
    <w:rsid w:val="008448F3"/>
    <w:rsid w:val="00844981"/>
    <w:rsid w:val="00844EF9"/>
    <w:rsid w:val="0084630D"/>
    <w:rsid w:val="00847395"/>
    <w:rsid w:val="008473E1"/>
    <w:rsid w:val="00847427"/>
    <w:rsid w:val="00847595"/>
    <w:rsid w:val="008475E0"/>
    <w:rsid w:val="00850A65"/>
    <w:rsid w:val="00851416"/>
    <w:rsid w:val="00851654"/>
    <w:rsid w:val="00851B08"/>
    <w:rsid w:val="0085220F"/>
    <w:rsid w:val="0085246F"/>
    <w:rsid w:val="0085290D"/>
    <w:rsid w:val="00852B0E"/>
    <w:rsid w:val="00852B32"/>
    <w:rsid w:val="00852E53"/>
    <w:rsid w:val="00852E76"/>
    <w:rsid w:val="00852F91"/>
    <w:rsid w:val="008537EE"/>
    <w:rsid w:val="00854791"/>
    <w:rsid w:val="008550F5"/>
    <w:rsid w:val="00855622"/>
    <w:rsid w:val="0085567D"/>
    <w:rsid w:val="00855B3A"/>
    <w:rsid w:val="00857CEF"/>
    <w:rsid w:val="008603D8"/>
    <w:rsid w:val="00860CF1"/>
    <w:rsid w:val="00860D4E"/>
    <w:rsid w:val="00861177"/>
    <w:rsid w:val="008627BD"/>
    <w:rsid w:val="008633CD"/>
    <w:rsid w:val="00863F4A"/>
    <w:rsid w:val="008650FA"/>
    <w:rsid w:val="008656F1"/>
    <w:rsid w:val="0086715D"/>
    <w:rsid w:val="00867406"/>
    <w:rsid w:val="00867C49"/>
    <w:rsid w:val="008702B4"/>
    <w:rsid w:val="00870C05"/>
    <w:rsid w:val="00871881"/>
    <w:rsid w:val="008721BF"/>
    <w:rsid w:val="008721E2"/>
    <w:rsid w:val="00872717"/>
    <w:rsid w:val="008728DE"/>
    <w:rsid w:val="008734CC"/>
    <w:rsid w:val="00873629"/>
    <w:rsid w:val="00873A43"/>
    <w:rsid w:val="00873D7E"/>
    <w:rsid w:val="008741CF"/>
    <w:rsid w:val="00874355"/>
    <w:rsid w:val="008750CA"/>
    <w:rsid w:val="00875A32"/>
    <w:rsid w:val="00875C60"/>
    <w:rsid w:val="00876762"/>
    <w:rsid w:val="008768FF"/>
    <w:rsid w:val="00876A37"/>
    <w:rsid w:val="00877C9E"/>
    <w:rsid w:val="00877F42"/>
    <w:rsid w:val="00880803"/>
    <w:rsid w:val="00881ABB"/>
    <w:rsid w:val="008822EE"/>
    <w:rsid w:val="008825F5"/>
    <w:rsid w:val="00882A2F"/>
    <w:rsid w:val="0088403B"/>
    <w:rsid w:val="00884504"/>
    <w:rsid w:val="00884670"/>
    <w:rsid w:val="00884DD7"/>
    <w:rsid w:val="00884DE5"/>
    <w:rsid w:val="00884EE3"/>
    <w:rsid w:val="0088543F"/>
    <w:rsid w:val="0088581A"/>
    <w:rsid w:val="0088648D"/>
    <w:rsid w:val="00886583"/>
    <w:rsid w:val="00886E41"/>
    <w:rsid w:val="00887233"/>
    <w:rsid w:val="008878CF"/>
    <w:rsid w:val="00887A3F"/>
    <w:rsid w:val="00887B67"/>
    <w:rsid w:val="00887F4C"/>
    <w:rsid w:val="008910F0"/>
    <w:rsid w:val="00892A0D"/>
    <w:rsid w:val="00892D00"/>
    <w:rsid w:val="00893579"/>
    <w:rsid w:val="00893CBF"/>
    <w:rsid w:val="0089425C"/>
    <w:rsid w:val="0089452F"/>
    <w:rsid w:val="00896053"/>
    <w:rsid w:val="00896F2F"/>
    <w:rsid w:val="00897A3D"/>
    <w:rsid w:val="00897C2C"/>
    <w:rsid w:val="008A0C1C"/>
    <w:rsid w:val="008A115A"/>
    <w:rsid w:val="008A122E"/>
    <w:rsid w:val="008A3227"/>
    <w:rsid w:val="008A370F"/>
    <w:rsid w:val="008A418B"/>
    <w:rsid w:val="008A445F"/>
    <w:rsid w:val="008A4739"/>
    <w:rsid w:val="008A4DEC"/>
    <w:rsid w:val="008A52FC"/>
    <w:rsid w:val="008A55C4"/>
    <w:rsid w:val="008A5AD6"/>
    <w:rsid w:val="008A5C5C"/>
    <w:rsid w:val="008A5C7B"/>
    <w:rsid w:val="008A64F7"/>
    <w:rsid w:val="008A6D9B"/>
    <w:rsid w:val="008A6EEA"/>
    <w:rsid w:val="008A7333"/>
    <w:rsid w:val="008A75E2"/>
    <w:rsid w:val="008A7F19"/>
    <w:rsid w:val="008B026E"/>
    <w:rsid w:val="008B0D77"/>
    <w:rsid w:val="008B1014"/>
    <w:rsid w:val="008B11D2"/>
    <w:rsid w:val="008B1E0A"/>
    <w:rsid w:val="008B2941"/>
    <w:rsid w:val="008B32B3"/>
    <w:rsid w:val="008B3A71"/>
    <w:rsid w:val="008B3C1B"/>
    <w:rsid w:val="008B3E59"/>
    <w:rsid w:val="008B439D"/>
    <w:rsid w:val="008B4CF3"/>
    <w:rsid w:val="008B56F0"/>
    <w:rsid w:val="008B60E0"/>
    <w:rsid w:val="008B61F9"/>
    <w:rsid w:val="008B7CED"/>
    <w:rsid w:val="008C0977"/>
    <w:rsid w:val="008C0CC7"/>
    <w:rsid w:val="008C2645"/>
    <w:rsid w:val="008C3913"/>
    <w:rsid w:val="008C3933"/>
    <w:rsid w:val="008C39A6"/>
    <w:rsid w:val="008C3E6C"/>
    <w:rsid w:val="008C48A8"/>
    <w:rsid w:val="008C4A4A"/>
    <w:rsid w:val="008C4D85"/>
    <w:rsid w:val="008C4DC6"/>
    <w:rsid w:val="008C5117"/>
    <w:rsid w:val="008C6051"/>
    <w:rsid w:val="008C6AFF"/>
    <w:rsid w:val="008C70EB"/>
    <w:rsid w:val="008C735F"/>
    <w:rsid w:val="008C7FCA"/>
    <w:rsid w:val="008D02EB"/>
    <w:rsid w:val="008D198F"/>
    <w:rsid w:val="008D1AD5"/>
    <w:rsid w:val="008D2212"/>
    <w:rsid w:val="008D2511"/>
    <w:rsid w:val="008D294F"/>
    <w:rsid w:val="008D33D0"/>
    <w:rsid w:val="008D3626"/>
    <w:rsid w:val="008D3F62"/>
    <w:rsid w:val="008D428A"/>
    <w:rsid w:val="008D4A74"/>
    <w:rsid w:val="008D5022"/>
    <w:rsid w:val="008D50A4"/>
    <w:rsid w:val="008D522D"/>
    <w:rsid w:val="008D63BF"/>
    <w:rsid w:val="008D6657"/>
    <w:rsid w:val="008D66BD"/>
    <w:rsid w:val="008D679B"/>
    <w:rsid w:val="008D6D38"/>
    <w:rsid w:val="008D6DC5"/>
    <w:rsid w:val="008D7AD3"/>
    <w:rsid w:val="008D7C98"/>
    <w:rsid w:val="008E0964"/>
    <w:rsid w:val="008E0B2E"/>
    <w:rsid w:val="008E15DB"/>
    <w:rsid w:val="008E1AA5"/>
    <w:rsid w:val="008E1C19"/>
    <w:rsid w:val="008E2529"/>
    <w:rsid w:val="008E2D59"/>
    <w:rsid w:val="008E2EBE"/>
    <w:rsid w:val="008E369D"/>
    <w:rsid w:val="008E3D59"/>
    <w:rsid w:val="008E4282"/>
    <w:rsid w:val="008E4BBF"/>
    <w:rsid w:val="008E5035"/>
    <w:rsid w:val="008E512A"/>
    <w:rsid w:val="008E6085"/>
    <w:rsid w:val="008E660B"/>
    <w:rsid w:val="008E78A7"/>
    <w:rsid w:val="008F046A"/>
    <w:rsid w:val="008F0827"/>
    <w:rsid w:val="008F0AA6"/>
    <w:rsid w:val="008F0B7D"/>
    <w:rsid w:val="008F1259"/>
    <w:rsid w:val="008F13D4"/>
    <w:rsid w:val="008F1479"/>
    <w:rsid w:val="008F1EA3"/>
    <w:rsid w:val="008F33AF"/>
    <w:rsid w:val="008F36BC"/>
    <w:rsid w:val="008F4696"/>
    <w:rsid w:val="008F46D8"/>
    <w:rsid w:val="008F537B"/>
    <w:rsid w:val="008F5D15"/>
    <w:rsid w:val="008F5D16"/>
    <w:rsid w:val="008F6121"/>
    <w:rsid w:val="008F6171"/>
    <w:rsid w:val="008F640F"/>
    <w:rsid w:val="008F6B49"/>
    <w:rsid w:val="008F6D32"/>
    <w:rsid w:val="008F7198"/>
    <w:rsid w:val="008F7A86"/>
    <w:rsid w:val="0090024F"/>
    <w:rsid w:val="00900B31"/>
    <w:rsid w:val="00900CA8"/>
    <w:rsid w:val="00902B51"/>
    <w:rsid w:val="00902F23"/>
    <w:rsid w:val="00903039"/>
    <w:rsid w:val="009037FE"/>
    <w:rsid w:val="00903F9F"/>
    <w:rsid w:val="00904058"/>
    <w:rsid w:val="00905828"/>
    <w:rsid w:val="009071B4"/>
    <w:rsid w:val="00910B90"/>
    <w:rsid w:val="00912827"/>
    <w:rsid w:val="00913C58"/>
    <w:rsid w:val="00914199"/>
    <w:rsid w:val="009159A1"/>
    <w:rsid w:val="00916AE0"/>
    <w:rsid w:val="00916D68"/>
    <w:rsid w:val="00917572"/>
    <w:rsid w:val="00917980"/>
    <w:rsid w:val="0091798B"/>
    <w:rsid w:val="00917BAF"/>
    <w:rsid w:val="00917BF4"/>
    <w:rsid w:val="00921C1E"/>
    <w:rsid w:val="00921CB4"/>
    <w:rsid w:val="0092216C"/>
    <w:rsid w:val="009229E2"/>
    <w:rsid w:val="00924935"/>
    <w:rsid w:val="00924AA2"/>
    <w:rsid w:val="00924D5F"/>
    <w:rsid w:val="00924F63"/>
    <w:rsid w:val="00924FB2"/>
    <w:rsid w:val="0092570F"/>
    <w:rsid w:val="009260DA"/>
    <w:rsid w:val="00926954"/>
    <w:rsid w:val="009269E3"/>
    <w:rsid w:val="00926E89"/>
    <w:rsid w:val="00927B80"/>
    <w:rsid w:val="0093010E"/>
    <w:rsid w:val="00930B92"/>
    <w:rsid w:val="00930EF7"/>
    <w:rsid w:val="00931159"/>
    <w:rsid w:val="00931648"/>
    <w:rsid w:val="0093221B"/>
    <w:rsid w:val="00932387"/>
    <w:rsid w:val="0093316D"/>
    <w:rsid w:val="00933294"/>
    <w:rsid w:val="009336D2"/>
    <w:rsid w:val="00933B30"/>
    <w:rsid w:val="00934990"/>
    <w:rsid w:val="009349A8"/>
    <w:rsid w:val="00934A48"/>
    <w:rsid w:val="00934B34"/>
    <w:rsid w:val="0093504B"/>
    <w:rsid w:val="00936D7C"/>
    <w:rsid w:val="00936E27"/>
    <w:rsid w:val="00936E9E"/>
    <w:rsid w:val="00937122"/>
    <w:rsid w:val="00937EB9"/>
    <w:rsid w:val="00937F6B"/>
    <w:rsid w:val="00941704"/>
    <w:rsid w:val="009418DA"/>
    <w:rsid w:val="0094229D"/>
    <w:rsid w:val="00942712"/>
    <w:rsid w:val="009429FE"/>
    <w:rsid w:val="00943886"/>
    <w:rsid w:val="00943FBD"/>
    <w:rsid w:val="00944517"/>
    <w:rsid w:val="0094474E"/>
    <w:rsid w:val="00944FB9"/>
    <w:rsid w:val="00945438"/>
    <w:rsid w:val="0094668F"/>
    <w:rsid w:val="00946901"/>
    <w:rsid w:val="00946C77"/>
    <w:rsid w:val="00946E5C"/>
    <w:rsid w:val="0094772C"/>
    <w:rsid w:val="0094790C"/>
    <w:rsid w:val="00947C02"/>
    <w:rsid w:val="00947CC9"/>
    <w:rsid w:val="009503A0"/>
    <w:rsid w:val="00950587"/>
    <w:rsid w:val="00950957"/>
    <w:rsid w:val="009519A7"/>
    <w:rsid w:val="009539F8"/>
    <w:rsid w:val="00953CBF"/>
    <w:rsid w:val="009547E2"/>
    <w:rsid w:val="0095490A"/>
    <w:rsid w:val="00954AA9"/>
    <w:rsid w:val="009554DF"/>
    <w:rsid w:val="00956FB6"/>
    <w:rsid w:val="00957CD8"/>
    <w:rsid w:val="00957E72"/>
    <w:rsid w:val="009607DE"/>
    <w:rsid w:val="009618CA"/>
    <w:rsid w:val="009619ED"/>
    <w:rsid w:val="00962108"/>
    <w:rsid w:val="0096224D"/>
    <w:rsid w:val="009628C2"/>
    <w:rsid w:val="00963A33"/>
    <w:rsid w:val="0096475D"/>
    <w:rsid w:val="009648E9"/>
    <w:rsid w:val="00964DFE"/>
    <w:rsid w:val="00965359"/>
    <w:rsid w:val="00965E74"/>
    <w:rsid w:val="0096727F"/>
    <w:rsid w:val="00967982"/>
    <w:rsid w:val="00970403"/>
    <w:rsid w:val="0097182C"/>
    <w:rsid w:val="009725F5"/>
    <w:rsid w:val="00972EF5"/>
    <w:rsid w:val="00973999"/>
    <w:rsid w:val="009743B5"/>
    <w:rsid w:val="00974C18"/>
    <w:rsid w:val="009762DB"/>
    <w:rsid w:val="00976825"/>
    <w:rsid w:val="0097720B"/>
    <w:rsid w:val="00977C3A"/>
    <w:rsid w:val="0098037D"/>
    <w:rsid w:val="0098081A"/>
    <w:rsid w:val="009808E7"/>
    <w:rsid w:val="00981368"/>
    <w:rsid w:val="00981C4B"/>
    <w:rsid w:val="00981CBA"/>
    <w:rsid w:val="00981DF0"/>
    <w:rsid w:val="0098357F"/>
    <w:rsid w:val="009839BD"/>
    <w:rsid w:val="00983E1B"/>
    <w:rsid w:val="00984B86"/>
    <w:rsid w:val="0098532E"/>
    <w:rsid w:val="00985B21"/>
    <w:rsid w:val="00985D95"/>
    <w:rsid w:val="00986289"/>
    <w:rsid w:val="00986650"/>
    <w:rsid w:val="009869A1"/>
    <w:rsid w:val="009878AF"/>
    <w:rsid w:val="00987FB6"/>
    <w:rsid w:val="009908DF"/>
    <w:rsid w:val="00990D3E"/>
    <w:rsid w:val="009916EF"/>
    <w:rsid w:val="009916FA"/>
    <w:rsid w:val="00991B53"/>
    <w:rsid w:val="00991E5E"/>
    <w:rsid w:val="0099203F"/>
    <w:rsid w:val="0099258D"/>
    <w:rsid w:val="0099286A"/>
    <w:rsid w:val="00992A84"/>
    <w:rsid w:val="00993AB5"/>
    <w:rsid w:val="00995884"/>
    <w:rsid w:val="00995CAA"/>
    <w:rsid w:val="00996443"/>
    <w:rsid w:val="00996819"/>
    <w:rsid w:val="00996E58"/>
    <w:rsid w:val="00997570"/>
    <w:rsid w:val="009975B6"/>
    <w:rsid w:val="00997B0C"/>
    <w:rsid w:val="009A028D"/>
    <w:rsid w:val="009A08A3"/>
    <w:rsid w:val="009A0B7C"/>
    <w:rsid w:val="009A0C4B"/>
    <w:rsid w:val="009A0C4F"/>
    <w:rsid w:val="009A2A54"/>
    <w:rsid w:val="009A2E91"/>
    <w:rsid w:val="009A3031"/>
    <w:rsid w:val="009A34C7"/>
    <w:rsid w:val="009A36B5"/>
    <w:rsid w:val="009A4995"/>
    <w:rsid w:val="009A4CA7"/>
    <w:rsid w:val="009A4D5B"/>
    <w:rsid w:val="009A51FA"/>
    <w:rsid w:val="009A524C"/>
    <w:rsid w:val="009A5303"/>
    <w:rsid w:val="009A5A87"/>
    <w:rsid w:val="009A6A74"/>
    <w:rsid w:val="009A742F"/>
    <w:rsid w:val="009B07F3"/>
    <w:rsid w:val="009B0CA3"/>
    <w:rsid w:val="009B11F7"/>
    <w:rsid w:val="009B1B1F"/>
    <w:rsid w:val="009B1D46"/>
    <w:rsid w:val="009B24C1"/>
    <w:rsid w:val="009B271D"/>
    <w:rsid w:val="009B2B6C"/>
    <w:rsid w:val="009B2D3F"/>
    <w:rsid w:val="009B30E1"/>
    <w:rsid w:val="009B3A07"/>
    <w:rsid w:val="009B3E36"/>
    <w:rsid w:val="009B5A74"/>
    <w:rsid w:val="009B7B15"/>
    <w:rsid w:val="009B7E09"/>
    <w:rsid w:val="009C0DE1"/>
    <w:rsid w:val="009C100F"/>
    <w:rsid w:val="009C1174"/>
    <w:rsid w:val="009C1B17"/>
    <w:rsid w:val="009C20A7"/>
    <w:rsid w:val="009C2433"/>
    <w:rsid w:val="009C298B"/>
    <w:rsid w:val="009C299E"/>
    <w:rsid w:val="009C452C"/>
    <w:rsid w:val="009C452E"/>
    <w:rsid w:val="009C4D79"/>
    <w:rsid w:val="009C55FE"/>
    <w:rsid w:val="009C5E2F"/>
    <w:rsid w:val="009C675D"/>
    <w:rsid w:val="009C67E8"/>
    <w:rsid w:val="009C69C0"/>
    <w:rsid w:val="009C6A07"/>
    <w:rsid w:val="009C74A6"/>
    <w:rsid w:val="009C7B78"/>
    <w:rsid w:val="009C7FC7"/>
    <w:rsid w:val="009D0199"/>
    <w:rsid w:val="009D0407"/>
    <w:rsid w:val="009D0439"/>
    <w:rsid w:val="009D0615"/>
    <w:rsid w:val="009D174C"/>
    <w:rsid w:val="009D1D8E"/>
    <w:rsid w:val="009D287C"/>
    <w:rsid w:val="009D2D6C"/>
    <w:rsid w:val="009D437A"/>
    <w:rsid w:val="009D4829"/>
    <w:rsid w:val="009D49B1"/>
    <w:rsid w:val="009D5455"/>
    <w:rsid w:val="009D54FB"/>
    <w:rsid w:val="009D6964"/>
    <w:rsid w:val="009D782C"/>
    <w:rsid w:val="009E23CA"/>
    <w:rsid w:val="009E2954"/>
    <w:rsid w:val="009E2DDC"/>
    <w:rsid w:val="009E3627"/>
    <w:rsid w:val="009E3C9A"/>
    <w:rsid w:val="009E3FED"/>
    <w:rsid w:val="009E455C"/>
    <w:rsid w:val="009E4FDB"/>
    <w:rsid w:val="009E5131"/>
    <w:rsid w:val="009E63F5"/>
    <w:rsid w:val="009E6BF0"/>
    <w:rsid w:val="009E739E"/>
    <w:rsid w:val="009E7D64"/>
    <w:rsid w:val="009F135F"/>
    <w:rsid w:val="009F1B23"/>
    <w:rsid w:val="009F27BB"/>
    <w:rsid w:val="009F2815"/>
    <w:rsid w:val="009F294A"/>
    <w:rsid w:val="009F2D55"/>
    <w:rsid w:val="009F31DF"/>
    <w:rsid w:val="009F320B"/>
    <w:rsid w:val="009F5E27"/>
    <w:rsid w:val="009F6242"/>
    <w:rsid w:val="009F6928"/>
    <w:rsid w:val="009F6DE7"/>
    <w:rsid w:val="00A0091F"/>
    <w:rsid w:val="00A00F84"/>
    <w:rsid w:val="00A026DD"/>
    <w:rsid w:val="00A030C8"/>
    <w:rsid w:val="00A033E8"/>
    <w:rsid w:val="00A04890"/>
    <w:rsid w:val="00A050CB"/>
    <w:rsid w:val="00A0584E"/>
    <w:rsid w:val="00A058E5"/>
    <w:rsid w:val="00A05ACE"/>
    <w:rsid w:val="00A060C7"/>
    <w:rsid w:val="00A065D7"/>
    <w:rsid w:val="00A07217"/>
    <w:rsid w:val="00A07FE9"/>
    <w:rsid w:val="00A126FD"/>
    <w:rsid w:val="00A127D7"/>
    <w:rsid w:val="00A12B49"/>
    <w:rsid w:val="00A12D68"/>
    <w:rsid w:val="00A1321B"/>
    <w:rsid w:val="00A13527"/>
    <w:rsid w:val="00A139B3"/>
    <w:rsid w:val="00A13C40"/>
    <w:rsid w:val="00A13F10"/>
    <w:rsid w:val="00A14797"/>
    <w:rsid w:val="00A14C4F"/>
    <w:rsid w:val="00A15B78"/>
    <w:rsid w:val="00A16E22"/>
    <w:rsid w:val="00A20C53"/>
    <w:rsid w:val="00A20C7A"/>
    <w:rsid w:val="00A212AC"/>
    <w:rsid w:val="00A21C88"/>
    <w:rsid w:val="00A226EA"/>
    <w:rsid w:val="00A2307C"/>
    <w:rsid w:val="00A234ED"/>
    <w:rsid w:val="00A238A8"/>
    <w:rsid w:val="00A23EB7"/>
    <w:rsid w:val="00A240C4"/>
    <w:rsid w:val="00A244A5"/>
    <w:rsid w:val="00A25155"/>
    <w:rsid w:val="00A256F2"/>
    <w:rsid w:val="00A26511"/>
    <w:rsid w:val="00A26ABA"/>
    <w:rsid w:val="00A27331"/>
    <w:rsid w:val="00A27371"/>
    <w:rsid w:val="00A30011"/>
    <w:rsid w:val="00A301F4"/>
    <w:rsid w:val="00A303DC"/>
    <w:rsid w:val="00A3126D"/>
    <w:rsid w:val="00A319C6"/>
    <w:rsid w:val="00A31A92"/>
    <w:rsid w:val="00A31C1E"/>
    <w:rsid w:val="00A33773"/>
    <w:rsid w:val="00A345C3"/>
    <w:rsid w:val="00A34E90"/>
    <w:rsid w:val="00A35158"/>
    <w:rsid w:val="00A35466"/>
    <w:rsid w:val="00A376A7"/>
    <w:rsid w:val="00A3789F"/>
    <w:rsid w:val="00A403EF"/>
    <w:rsid w:val="00A40815"/>
    <w:rsid w:val="00A40FA5"/>
    <w:rsid w:val="00A42216"/>
    <w:rsid w:val="00A427FF"/>
    <w:rsid w:val="00A42812"/>
    <w:rsid w:val="00A42825"/>
    <w:rsid w:val="00A42D64"/>
    <w:rsid w:val="00A42DE3"/>
    <w:rsid w:val="00A43601"/>
    <w:rsid w:val="00A45993"/>
    <w:rsid w:val="00A476BE"/>
    <w:rsid w:val="00A47700"/>
    <w:rsid w:val="00A47DFB"/>
    <w:rsid w:val="00A501F1"/>
    <w:rsid w:val="00A50AB9"/>
    <w:rsid w:val="00A52FE4"/>
    <w:rsid w:val="00A534D9"/>
    <w:rsid w:val="00A5478D"/>
    <w:rsid w:val="00A55809"/>
    <w:rsid w:val="00A5590C"/>
    <w:rsid w:val="00A56344"/>
    <w:rsid w:val="00A56E7F"/>
    <w:rsid w:val="00A57553"/>
    <w:rsid w:val="00A57722"/>
    <w:rsid w:val="00A5791D"/>
    <w:rsid w:val="00A61E30"/>
    <w:rsid w:val="00A6325F"/>
    <w:rsid w:val="00A63AF2"/>
    <w:rsid w:val="00A63CF5"/>
    <w:rsid w:val="00A63D05"/>
    <w:rsid w:val="00A64454"/>
    <w:rsid w:val="00A64837"/>
    <w:rsid w:val="00A64DFC"/>
    <w:rsid w:val="00A65BB9"/>
    <w:rsid w:val="00A65C90"/>
    <w:rsid w:val="00A67397"/>
    <w:rsid w:val="00A67C01"/>
    <w:rsid w:val="00A67D8E"/>
    <w:rsid w:val="00A703E0"/>
    <w:rsid w:val="00A70DB6"/>
    <w:rsid w:val="00A71263"/>
    <w:rsid w:val="00A7184B"/>
    <w:rsid w:val="00A71BB0"/>
    <w:rsid w:val="00A72127"/>
    <w:rsid w:val="00A7230F"/>
    <w:rsid w:val="00A74B44"/>
    <w:rsid w:val="00A74D1E"/>
    <w:rsid w:val="00A759C4"/>
    <w:rsid w:val="00A76356"/>
    <w:rsid w:val="00A767FA"/>
    <w:rsid w:val="00A76915"/>
    <w:rsid w:val="00A76FF5"/>
    <w:rsid w:val="00A7715C"/>
    <w:rsid w:val="00A7757A"/>
    <w:rsid w:val="00A805F7"/>
    <w:rsid w:val="00A80615"/>
    <w:rsid w:val="00A81806"/>
    <w:rsid w:val="00A819E1"/>
    <w:rsid w:val="00A81D0B"/>
    <w:rsid w:val="00A8296C"/>
    <w:rsid w:val="00A832F9"/>
    <w:rsid w:val="00A8352F"/>
    <w:rsid w:val="00A83B08"/>
    <w:rsid w:val="00A83BAC"/>
    <w:rsid w:val="00A83EBB"/>
    <w:rsid w:val="00A8480E"/>
    <w:rsid w:val="00A84ED8"/>
    <w:rsid w:val="00A8533B"/>
    <w:rsid w:val="00A85760"/>
    <w:rsid w:val="00A86809"/>
    <w:rsid w:val="00A86810"/>
    <w:rsid w:val="00A86CC0"/>
    <w:rsid w:val="00A871F5"/>
    <w:rsid w:val="00A87AD0"/>
    <w:rsid w:val="00A87B38"/>
    <w:rsid w:val="00A87F43"/>
    <w:rsid w:val="00A90365"/>
    <w:rsid w:val="00A906A3"/>
    <w:rsid w:val="00A91205"/>
    <w:rsid w:val="00A91733"/>
    <w:rsid w:val="00A91B26"/>
    <w:rsid w:val="00A92618"/>
    <w:rsid w:val="00A93354"/>
    <w:rsid w:val="00A94651"/>
    <w:rsid w:val="00A967BB"/>
    <w:rsid w:val="00A96B72"/>
    <w:rsid w:val="00A97472"/>
    <w:rsid w:val="00AA0ABD"/>
    <w:rsid w:val="00AA0ED5"/>
    <w:rsid w:val="00AA14D3"/>
    <w:rsid w:val="00AA1EDE"/>
    <w:rsid w:val="00AA2CF9"/>
    <w:rsid w:val="00AA30D7"/>
    <w:rsid w:val="00AA3722"/>
    <w:rsid w:val="00AA37C4"/>
    <w:rsid w:val="00AA38A5"/>
    <w:rsid w:val="00AA397C"/>
    <w:rsid w:val="00AA3A8D"/>
    <w:rsid w:val="00AA49B8"/>
    <w:rsid w:val="00AA5840"/>
    <w:rsid w:val="00AA5B89"/>
    <w:rsid w:val="00AA5CD4"/>
    <w:rsid w:val="00AA64B3"/>
    <w:rsid w:val="00AA7BAC"/>
    <w:rsid w:val="00AB0637"/>
    <w:rsid w:val="00AB1B13"/>
    <w:rsid w:val="00AB1E40"/>
    <w:rsid w:val="00AB3709"/>
    <w:rsid w:val="00AB3ED8"/>
    <w:rsid w:val="00AB4094"/>
    <w:rsid w:val="00AB455B"/>
    <w:rsid w:val="00AB4835"/>
    <w:rsid w:val="00AB4871"/>
    <w:rsid w:val="00AB5458"/>
    <w:rsid w:val="00AB5F17"/>
    <w:rsid w:val="00AB5F63"/>
    <w:rsid w:val="00AC136E"/>
    <w:rsid w:val="00AC1D6A"/>
    <w:rsid w:val="00AC26EA"/>
    <w:rsid w:val="00AC3646"/>
    <w:rsid w:val="00AC38DE"/>
    <w:rsid w:val="00AC39DE"/>
    <w:rsid w:val="00AC4963"/>
    <w:rsid w:val="00AC4AE9"/>
    <w:rsid w:val="00AC52F8"/>
    <w:rsid w:val="00AC6806"/>
    <w:rsid w:val="00AC6B60"/>
    <w:rsid w:val="00AC6E6D"/>
    <w:rsid w:val="00AC719E"/>
    <w:rsid w:val="00AD01B5"/>
    <w:rsid w:val="00AD0258"/>
    <w:rsid w:val="00AD058B"/>
    <w:rsid w:val="00AD19CF"/>
    <w:rsid w:val="00AD1BA9"/>
    <w:rsid w:val="00AD1BD7"/>
    <w:rsid w:val="00AD1EBE"/>
    <w:rsid w:val="00AD282A"/>
    <w:rsid w:val="00AD42FD"/>
    <w:rsid w:val="00AD44DE"/>
    <w:rsid w:val="00AD4FFE"/>
    <w:rsid w:val="00AD584E"/>
    <w:rsid w:val="00AD59CF"/>
    <w:rsid w:val="00AD60CC"/>
    <w:rsid w:val="00AD638B"/>
    <w:rsid w:val="00AD66EF"/>
    <w:rsid w:val="00AD6709"/>
    <w:rsid w:val="00AD6AE9"/>
    <w:rsid w:val="00AD6B18"/>
    <w:rsid w:val="00AD7907"/>
    <w:rsid w:val="00AE013F"/>
    <w:rsid w:val="00AE01B2"/>
    <w:rsid w:val="00AE04BD"/>
    <w:rsid w:val="00AE1145"/>
    <w:rsid w:val="00AE24D7"/>
    <w:rsid w:val="00AE464E"/>
    <w:rsid w:val="00AE4A36"/>
    <w:rsid w:val="00AE4E54"/>
    <w:rsid w:val="00AE4EA5"/>
    <w:rsid w:val="00AE4FFD"/>
    <w:rsid w:val="00AE60DA"/>
    <w:rsid w:val="00AE6291"/>
    <w:rsid w:val="00AE65CC"/>
    <w:rsid w:val="00AE6A24"/>
    <w:rsid w:val="00AE6A30"/>
    <w:rsid w:val="00AE6D82"/>
    <w:rsid w:val="00AE777A"/>
    <w:rsid w:val="00AE7D8B"/>
    <w:rsid w:val="00AF0040"/>
    <w:rsid w:val="00AF0C05"/>
    <w:rsid w:val="00AF11F5"/>
    <w:rsid w:val="00AF19E8"/>
    <w:rsid w:val="00AF1C77"/>
    <w:rsid w:val="00AF2C29"/>
    <w:rsid w:val="00AF2D55"/>
    <w:rsid w:val="00AF2F72"/>
    <w:rsid w:val="00AF33E1"/>
    <w:rsid w:val="00AF371F"/>
    <w:rsid w:val="00AF422B"/>
    <w:rsid w:val="00AF45A8"/>
    <w:rsid w:val="00AF5F29"/>
    <w:rsid w:val="00AF79BF"/>
    <w:rsid w:val="00AF7A37"/>
    <w:rsid w:val="00AF7D2F"/>
    <w:rsid w:val="00B01281"/>
    <w:rsid w:val="00B02B90"/>
    <w:rsid w:val="00B0318B"/>
    <w:rsid w:val="00B03307"/>
    <w:rsid w:val="00B0360B"/>
    <w:rsid w:val="00B03EE4"/>
    <w:rsid w:val="00B07EA9"/>
    <w:rsid w:val="00B07ED7"/>
    <w:rsid w:val="00B07F76"/>
    <w:rsid w:val="00B1194E"/>
    <w:rsid w:val="00B11C41"/>
    <w:rsid w:val="00B122AF"/>
    <w:rsid w:val="00B12548"/>
    <w:rsid w:val="00B138F6"/>
    <w:rsid w:val="00B13B62"/>
    <w:rsid w:val="00B13F41"/>
    <w:rsid w:val="00B14415"/>
    <w:rsid w:val="00B14673"/>
    <w:rsid w:val="00B1469C"/>
    <w:rsid w:val="00B149C9"/>
    <w:rsid w:val="00B15A54"/>
    <w:rsid w:val="00B20846"/>
    <w:rsid w:val="00B20A55"/>
    <w:rsid w:val="00B219F6"/>
    <w:rsid w:val="00B21F1D"/>
    <w:rsid w:val="00B22112"/>
    <w:rsid w:val="00B2227F"/>
    <w:rsid w:val="00B2283C"/>
    <w:rsid w:val="00B2351E"/>
    <w:rsid w:val="00B24517"/>
    <w:rsid w:val="00B24584"/>
    <w:rsid w:val="00B24D0E"/>
    <w:rsid w:val="00B25112"/>
    <w:rsid w:val="00B2566F"/>
    <w:rsid w:val="00B2596D"/>
    <w:rsid w:val="00B25E70"/>
    <w:rsid w:val="00B25EBC"/>
    <w:rsid w:val="00B25FA9"/>
    <w:rsid w:val="00B26000"/>
    <w:rsid w:val="00B263B2"/>
    <w:rsid w:val="00B268F5"/>
    <w:rsid w:val="00B275C2"/>
    <w:rsid w:val="00B30AB4"/>
    <w:rsid w:val="00B30EE8"/>
    <w:rsid w:val="00B3181C"/>
    <w:rsid w:val="00B31899"/>
    <w:rsid w:val="00B32356"/>
    <w:rsid w:val="00B32C06"/>
    <w:rsid w:val="00B33282"/>
    <w:rsid w:val="00B33CDB"/>
    <w:rsid w:val="00B33FB9"/>
    <w:rsid w:val="00B34A8D"/>
    <w:rsid w:val="00B355FF"/>
    <w:rsid w:val="00B35E49"/>
    <w:rsid w:val="00B36B38"/>
    <w:rsid w:val="00B36C7A"/>
    <w:rsid w:val="00B37219"/>
    <w:rsid w:val="00B3745A"/>
    <w:rsid w:val="00B4001D"/>
    <w:rsid w:val="00B40A02"/>
    <w:rsid w:val="00B40C1C"/>
    <w:rsid w:val="00B4156C"/>
    <w:rsid w:val="00B4167F"/>
    <w:rsid w:val="00B416A9"/>
    <w:rsid w:val="00B42058"/>
    <w:rsid w:val="00B4228E"/>
    <w:rsid w:val="00B43177"/>
    <w:rsid w:val="00B4319F"/>
    <w:rsid w:val="00B432C2"/>
    <w:rsid w:val="00B43647"/>
    <w:rsid w:val="00B43AD6"/>
    <w:rsid w:val="00B44CD5"/>
    <w:rsid w:val="00B45002"/>
    <w:rsid w:val="00B46FAC"/>
    <w:rsid w:val="00B47257"/>
    <w:rsid w:val="00B4727D"/>
    <w:rsid w:val="00B47470"/>
    <w:rsid w:val="00B50075"/>
    <w:rsid w:val="00B50304"/>
    <w:rsid w:val="00B50DA3"/>
    <w:rsid w:val="00B5129A"/>
    <w:rsid w:val="00B519CD"/>
    <w:rsid w:val="00B51BC9"/>
    <w:rsid w:val="00B527E8"/>
    <w:rsid w:val="00B52EB3"/>
    <w:rsid w:val="00B5341F"/>
    <w:rsid w:val="00B53B8A"/>
    <w:rsid w:val="00B55338"/>
    <w:rsid w:val="00B5540D"/>
    <w:rsid w:val="00B558EB"/>
    <w:rsid w:val="00B56115"/>
    <w:rsid w:val="00B60147"/>
    <w:rsid w:val="00B601CF"/>
    <w:rsid w:val="00B60B0C"/>
    <w:rsid w:val="00B61459"/>
    <w:rsid w:val="00B62E31"/>
    <w:rsid w:val="00B63678"/>
    <w:rsid w:val="00B63AD1"/>
    <w:rsid w:val="00B63DAB"/>
    <w:rsid w:val="00B64B1D"/>
    <w:rsid w:val="00B64FBE"/>
    <w:rsid w:val="00B6520E"/>
    <w:rsid w:val="00B6532A"/>
    <w:rsid w:val="00B65852"/>
    <w:rsid w:val="00B65A96"/>
    <w:rsid w:val="00B65FF1"/>
    <w:rsid w:val="00B66A27"/>
    <w:rsid w:val="00B66DE4"/>
    <w:rsid w:val="00B6755B"/>
    <w:rsid w:val="00B67DDE"/>
    <w:rsid w:val="00B71A63"/>
    <w:rsid w:val="00B74275"/>
    <w:rsid w:val="00B751C0"/>
    <w:rsid w:val="00B75904"/>
    <w:rsid w:val="00B76EF2"/>
    <w:rsid w:val="00B77255"/>
    <w:rsid w:val="00B77A43"/>
    <w:rsid w:val="00B77FF4"/>
    <w:rsid w:val="00B8027C"/>
    <w:rsid w:val="00B8087C"/>
    <w:rsid w:val="00B80ACE"/>
    <w:rsid w:val="00B8182C"/>
    <w:rsid w:val="00B8192A"/>
    <w:rsid w:val="00B82666"/>
    <w:rsid w:val="00B8302A"/>
    <w:rsid w:val="00B83371"/>
    <w:rsid w:val="00B84424"/>
    <w:rsid w:val="00B84D14"/>
    <w:rsid w:val="00B84F05"/>
    <w:rsid w:val="00B8622F"/>
    <w:rsid w:val="00B8627A"/>
    <w:rsid w:val="00B86A96"/>
    <w:rsid w:val="00B86C72"/>
    <w:rsid w:val="00B8779A"/>
    <w:rsid w:val="00B90F67"/>
    <w:rsid w:val="00B91757"/>
    <w:rsid w:val="00B9265B"/>
    <w:rsid w:val="00B92BE1"/>
    <w:rsid w:val="00B9381C"/>
    <w:rsid w:val="00B9423D"/>
    <w:rsid w:val="00B9516D"/>
    <w:rsid w:val="00B95591"/>
    <w:rsid w:val="00B95FBA"/>
    <w:rsid w:val="00B965C9"/>
    <w:rsid w:val="00B96BC2"/>
    <w:rsid w:val="00B976AC"/>
    <w:rsid w:val="00BA047D"/>
    <w:rsid w:val="00BA0C21"/>
    <w:rsid w:val="00BA1726"/>
    <w:rsid w:val="00BA180E"/>
    <w:rsid w:val="00BA2076"/>
    <w:rsid w:val="00BA305B"/>
    <w:rsid w:val="00BA3D49"/>
    <w:rsid w:val="00BA4B15"/>
    <w:rsid w:val="00BA6463"/>
    <w:rsid w:val="00BA696A"/>
    <w:rsid w:val="00BA6B30"/>
    <w:rsid w:val="00BA6C8D"/>
    <w:rsid w:val="00BA7971"/>
    <w:rsid w:val="00BB0816"/>
    <w:rsid w:val="00BB0BE3"/>
    <w:rsid w:val="00BB0D02"/>
    <w:rsid w:val="00BB1778"/>
    <w:rsid w:val="00BB192D"/>
    <w:rsid w:val="00BB197C"/>
    <w:rsid w:val="00BB1A1B"/>
    <w:rsid w:val="00BB23C2"/>
    <w:rsid w:val="00BB25ED"/>
    <w:rsid w:val="00BB2692"/>
    <w:rsid w:val="00BB320C"/>
    <w:rsid w:val="00BB3269"/>
    <w:rsid w:val="00BB344F"/>
    <w:rsid w:val="00BB3736"/>
    <w:rsid w:val="00BB4290"/>
    <w:rsid w:val="00BB530F"/>
    <w:rsid w:val="00BB5C20"/>
    <w:rsid w:val="00BB63C4"/>
    <w:rsid w:val="00BB6544"/>
    <w:rsid w:val="00BB6CCC"/>
    <w:rsid w:val="00BB779E"/>
    <w:rsid w:val="00BB7D25"/>
    <w:rsid w:val="00BC01FE"/>
    <w:rsid w:val="00BC029C"/>
    <w:rsid w:val="00BC114C"/>
    <w:rsid w:val="00BC125C"/>
    <w:rsid w:val="00BC15F5"/>
    <w:rsid w:val="00BC1C21"/>
    <w:rsid w:val="00BC256D"/>
    <w:rsid w:val="00BC2925"/>
    <w:rsid w:val="00BC38CD"/>
    <w:rsid w:val="00BC3BC2"/>
    <w:rsid w:val="00BC4466"/>
    <w:rsid w:val="00BC4613"/>
    <w:rsid w:val="00BC4C23"/>
    <w:rsid w:val="00BC5926"/>
    <w:rsid w:val="00BC6AB2"/>
    <w:rsid w:val="00BC7BA5"/>
    <w:rsid w:val="00BD00CA"/>
    <w:rsid w:val="00BD0896"/>
    <w:rsid w:val="00BD08F4"/>
    <w:rsid w:val="00BD11A2"/>
    <w:rsid w:val="00BD378E"/>
    <w:rsid w:val="00BD3806"/>
    <w:rsid w:val="00BD3CC6"/>
    <w:rsid w:val="00BD3FA9"/>
    <w:rsid w:val="00BD5F3E"/>
    <w:rsid w:val="00BD726D"/>
    <w:rsid w:val="00BD7637"/>
    <w:rsid w:val="00BE05C3"/>
    <w:rsid w:val="00BE0DD5"/>
    <w:rsid w:val="00BE1217"/>
    <w:rsid w:val="00BE2081"/>
    <w:rsid w:val="00BE2E4A"/>
    <w:rsid w:val="00BE49DA"/>
    <w:rsid w:val="00BE569E"/>
    <w:rsid w:val="00BE6941"/>
    <w:rsid w:val="00BE6A8E"/>
    <w:rsid w:val="00BE70F5"/>
    <w:rsid w:val="00BE75C9"/>
    <w:rsid w:val="00BE7A47"/>
    <w:rsid w:val="00BF01B8"/>
    <w:rsid w:val="00BF033F"/>
    <w:rsid w:val="00BF09DE"/>
    <w:rsid w:val="00BF10B5"/>
    <w:rsid w:val="00BF150F"/>
    <w:rsid w:val="00BF1519"/>
    <w:rsid w:val="00BF283E"/>
    <w:rsid w:val="00BF3E92"/>
    <w:rsid w:val="00BF3FD6"/>
    <w:rsid w:val="00BF47DA"/>
    <w:rsid w:val="00BF4AA5"/>
    <w:rsid w:val="00BF5080"/>
    <w:rsid w:val="00BF50A8"/>
    <w:rsid w:val="00BF556D"/>
    <w:rsid w:val="00BF6352"/>
    <w:rsid w:val="00BF66A6"/>
    <w:rsid w:val="00BF67B3"/>
    <w:rsid w:val="00BF6934"/>
    <w:rsid w:val="00BF6E89"/>
    <w:rsid w:val="00BF70E4"/>
    <w:rsid w:val="00BF76DC"/>
    <w:rsid w:val="00C006B5"/>
    <w:rsid w:val="00C00DD7"/>
    <w:rsid w:val="00C013F2"/>
    <w:rsid w:val="00C01DA2"/>
    <w:rsid w:val="00C02499"/>
    <w:rsid w:val="00C02A2D"/>
    <w:rsid w:val="00C02F54"/>
    <w:rsid w:val="00C03472"/>
    <w:rsid w:val="00C03518"/>
    <w:rsid w:val="00C035FC"/>
    <w:rsid w:val="00C03F9E"/>
    <w:rsid w:val="00C05A5C"/>
    <w:rsid w:val="00C06448"/>
    <w:rsid w:val="00C06638"/>
    <w:rsid w:val="00C06761"/>
    <w:rsid w:val="00C06973"/>
    <w:rsid w:val="00C06D89"/>
    <w:rsid w:val="00C07472"/>
    <w:rsid w:val="00C07880"/>
    <w:rsid w:val="00C07A55"/>
    <w:rsid w:val="00C07BBD"/>
    <w:rsid w:val="00C10386"/>
    <w:rsid w:val="00C1091D"/>
    <w:rsid w:val="00C10F54"/>
    <w:rsid w:val="00C11806"/>
    <w:rsid w:val="00C118E1"/>
    <w:rsid w:val="00C11A9F"/>
    <w:rsid w:val="00C11FE7"/>
    <w:rsid w:val="00C1234D"/>
    <w:rsid w:val="00C14D02"/>
    <w:rsid w:val="00C15038"/>
    <w:rsid w:val="00C157A3"/>
    <w:rsid w:val="00C15983"/>
    <w:rsid w:val="00C15AA6"/>
    <w:rsid w:val="00C15B31"/>
    <w:rsid w:val="00C16B30"/>
    <w:rsid w:val="00C172E8"/>
    <w:rsid w:val="00C172F4"/>
    <w:rsid w:val="00C17D76"/>
    <w:rsid w:val="00C20385"/>
    <w:rsid w:val="00C204E0"/>
    <w:rsid w:val="00C20712"/>
    <w:rsid w:val="00C20946"/>
    <w:rsid w:val="00C20C24"/>
    <w:rsid w:val="00C22696"/>
    <w:rsid w:val="00C22F04"/>
    <w:rsid w:val="00C23729"/>
    <w:rsid w:val="00C249A3"/>
    <w:rsid w:val="00C25617"/>
    <w:rsid w:val="00C258F5"/>
    <w:rsid w:val="00C26187"/>
    <w:rsid w:val="00C2643A"/>
    <w:rsid w:val="00C26E43"/>
    <w:rsid w:val="00C27373"/>
    <w:rsid w:val="00C279CA"/>
    <w:rsid w:val="00C27F66"/>
    <w:rsid w:val="00C310F5"/>
    <w:rsid w:val="00C31703"/>
    <w:rsid w:val="00C31982"/>
    <w:rsid w:val="00C31C1B"/>
    <w:rsid w:val="00C33095"/>
    <w:rsid w:val="00C33261"/>
    <w:rsid w:val="00C33D1B"/>
    <w:rsid w:val="00C340D5"/>
    <w:rsid w:val="00C35217"/>
    <w:rsid w:val="00C3536F"/>
    <w:rsid w:val="00C36E58"/>
    <w:rsid w:val="00C37002"/>
    <w:rsid w:val="00C37256"/>
    <w:rsid w:val="00C37C4A"/>
    <w:rsid w:val="00C402C1"/>
    <w:rsid w:val="00C40552"/>
    <w:rsid w:val="00C40C9D"/>
    <w:rsid w:val="00C416AE"/>
    <w:rsid w:val="00C42013"/>
    <w:rsid w:val="00C43E03"/>
    <w:rsid w:val="00C442E2"/>
    <w:rsid w:val="00C44684"/>
    <w:rsid w:val="00C453B3"/>
    <w:rsid w:val="00C45F4E"/>
    <w:rsid w:val="00C4610A"/>
    <w:rsid w:val="00C463BF"/>
    <w:rsid w:val="00C474C7"/>
    <w:rsid w:val="00C509F8"/>
    <w:rsid w:val="00C50C34"/>
    <w:rsid w:val="00C50C97"/>
    <w:rsid w:val="00C510C2"/>
    <w:rsid w:val="00C52232"/>
    <w:rsid w:val="00C53B9C"/>
    <w:rsid w:val="00C53E91"/>
    <w:rsid w:val="00C54782"/>
    <w:rsid w:val="00C558DB"/>
    <w:rsid w:val="00C57C84"/>
    <w:rsid w:val="00C60D14"/>
    <w:rsid w:val="00C610AC"/>
    <w:rsid w:val="00C61E8F"/>
    <w:rsid w:val="00C62211"/>
    <w:rsid w:val="00C637F3"/>
    <w:rsid w:val="00C63820"/>
    <w:rsid w:val="00C640B0"/>
    <w:rsid w:val="00C6443D"/>
    <w:rsid w:val="00C64702"/>
    <w:rsid w:val="00C6479E"/>
    <w:rsid w:val="00C64A08"/>
    <w:rsid w:val="00C65226"/>
    <w:rsid w:val="00C65BA1"/>
    <w:rsid w:val="00C65BA4"/>
    <w:rsid w:val="00C66AD0"/>
    <w:rsid w:val="00C66B51"/>
    <w:rsid w:val="00C66D30"/>
    <w:rsid w:val="00C70340"/>
    <w:rsid w:val="00C70715"/>
    <w:rsid w:val="00C708BD"/>
    <w:rsid w:val="00C70B12"/>
    <w:rsid w:val="00C70BDE"/>
    <w:rsid w:val="00C70C94"/>
    <w:rsid w:val="00C71D19"/>
    <w:rsid w:val="00C72443"/>
    <w:rsid w:val="00C73737"/>
    <w:rsid w:val="00C74886"/>
    <w:rsid w:val="00C75315"/>
    <w:rsid w:val="00C75636"/>
    <w:rsid w:val="00C75771"/>
    <w:rsid w:val="00C758A1"/>
    <w:rsid w:val="00C7675D"/>
    <w:rsid w:val="00C77477"/>
    <w:rsid w:val="00C775A5"/>
    <w:rsid w:val="00C8160A"/>
    <w:rsid w:val="00C817BA"/>
    <w:rsid w:val="00C81864"/>
    <w:rsid w:val="00C81F71"/>
    <w:rsid w:val="00C82352"/>
    <w:rsid w:val="00C8268C"/>
    <w:rsid w:val="00C82F0F"/>
    <w:rsid w:val="00C83DF0"/>
    <w:rsid w:val="00C84F24"/>
    <w:rsid w:val="00C85235"/>
    <w:rsid w:val="00C85E25"/>
    <w:rsid w:val="00C8637A"/>
    <w:rsid w:val="00C90048"/>
    <w:rsid w:val="00C9047F"/>
    <w:rsid w:val="00C907E3"/>
    <w:rsid w:val="00C916EC"/>
    <w:rsid w:val="00C91990"/>
    <w:rsid w:val="00C91E61"/>
    <w:rsid w:val="00C92B73"/>
    <w:rsid w:val="00C930FE"/>
    <w:rsid w:val="00C93C33"/>
    <w:rsid w:val="00C93EDC"/>
    <w:rsid w:val="00C9423B"/>
    <w:rsid w:val="00C94354"/>
    <w:rsid w:val="00C944F5"/>
    <w:rsid w:val="00C94748"/>
    <w:rsid w:val="00C952FC"/>
    <w:rsid w:val="00C95BDF"/>
    <w:rsid w:val="00C97107"/>
    <w:rsid w:val="00C97977"/>
    <w:rsid w:val="00C97B0E"/>
    <w:rsid w:val="00CA0586"/>
    <w:rsid w:val="00CA2827"/>
    <w:rsid w:val="00CA3088"/>
    <w:rsid w:val="00CA3139"/>
    <w:rsid w:val="00CA33BB"/>
    <w:rsid w:val="00CA33F6"/>
    <w:rsid w:val="00CA3760"/>
    <w:rsid w:val="00CA387C"/>
    <w:rsid w:val="00CA3DB8"/>
    <w:rsid w:val="00CA4C65"/>
    <w:rsid w:val="00CA5DB8"/>
    <w:rsid w:val="00CA7371"/>
    <w:rsid w:val="00CA7469"/>
    <w:rsid w:val="00CA7B46"/>
    <w:rsid w:val="00CB01BE"/>
    <w:rsid w:val="00CB0AFA"/>
    <w:rsid w:val="00CB2140"/>
    <w:rsid w:val="00CB3301"/>
    <w:rsid w:val="00CB3D90"/>
    <w:rsid w:val="00CB40DA"/>
    <w:rsid w:val="00CB41EB"/>
    <w:rsid w:val="00CB52E9"/>
    <w:rsid w:val="00CB566E"/>
    <w:rsid w:val="00CB586F"/>
    <w:rsid w:val="00CB62A8"/>
    <w:rsid w:val="00CB726C"/>
    <w:rsid w:val="00CB74C8"/>
    <w:rsid w:val="00CB7BAB"/>
    <w:rsid w:val="00CB7F66"/>
    <w:rsid w:val="00CC025B"/>
    <w:rsid w:val="00CC065C"/>
    <w:rsid w:val="00CC0E7F"/>
    <w:rsid w:val="00CC0FE1"/>
    <w:rsid w:val="00CC1635"/>
    <w:rsid w:val="00CC1D19"/>
    <w:rsid w:val="00CC33DF"/>
    <w:rsid w:val="00CC340F"/>
    <w:rsid w:val="00CC3577"/>
    <w:rsid w:val="00CC3A10"/>
    <w:rsid w:val="00CC3A58"/>
    <w:rsid w:val="00CC3B90"/>
    <w:rsid w:val="00CC3CAD"/>
    <w:rsid w:val="00CC46BD"/>
    <w:rsid w:val="00CC5470"/>
    <w:rsid w:val="00CC55C8"/>
    <w:rsid w:val="00CC59D6"/>
    <w:rsid w:val="00CC5E26"/>
    <w:rsid w:val="00CC5FDF"/>
    <w:rsid w:val="00CC68AC"/>
    <w:rsid w:val="00CC69F9"/>
    <w:rsid w:val="00CD01C1"/>
    <w:rsid w:val="00CD0E61"/>
    <w:rsid w:val="00CD0F4E"/>
    <w:rsid w:val="00CD111D"/>
    <w:rsid w:val="00CD1447"/>
    <w:rsid w:val="00CD1618"/>
    <w:rsid w:val="00CD1C78"/>
    <w:rsid w:val="00CD3243"/>
    <w:rsid w:val="00CD32EF"/>
    <w:rsid w:val="00CD358B"/>
    <w:rsid w:val="00CD4345"/>
    <w:rsid w:val="00CD4FEB"/>
    <w:rsid w:val="00CD5072"/>
    <w:rsid w:val="00CD50EF"/>
    <w:rsid w:val="00CD511E"/>
    <w:rsid w:val="00CD5984"/>
    <w:rsid w:val="00CD6511"/>
    <w:rsid w:val="00CD711A"/>
    <w:rsid w:val="00CD7508"/>
    <w:rsid w:val="00CD7C9B"/>
    <w:rsid w:val="00CD7D05"/>
    <w:rsid w:val="00CE00D0"/>
    <w:rsid w:val="00CE0514"/>
    <w:rsid w:val="00CE2577"/>
    <w:rsid w:val="00CE351B"/>
    <w:rsid w:val="00CE470C"/>
    <w:rsid w:val="00CE6204"/>
    <w:rsid w:val="00CE6566"/>
    <w:rsid w:val="00CE68FB"/>
    <w:rsid w:val="00CE6C17"/>
    <w:rsid w:val="00CE6C86"/>
    <w:rsid w:val="00CE793F"/>
    <w:rsid w:val="00CF04AE"/>
    <w:rsid w:val="00CF0D37"/>
    <w:rsid w:val="00CF0DEB"/>
    <w:rsid w:val="00CF19A3"/>
    <w:rsid w:val="00CF1C6A"/>
    <w:rsid w:val="00CF1DED"/>
    <w:rsid w:val="00CF23D7"/>
    <w:rsid w:val="00CF292F"/>
    <w:rsid w:val="00CF3A18"/>
    <w:rsid w:val="00CF437B"/>
    <w:rsid w:val="00CF481F"/>
    <w:rsid w:val="00CF48F9"/>
    <w:rsid w:val="00CF4CCD"/>
    <w:rsid w:val="00CF4F47"/>
    <w:rsid w:val="00CF5680"/>
    <w:rsid w:val="00CF777A"/>
    <w:rsid w:val="00CF78A1"/>
    <w:rsid w:val="00D0109C"/>
    <w:rsid w:val="00D0127C"/>
    <w:rsid w:val="00D0244E"/>
    <w:rsid w:val="00D0259E"/>
    <w:rsid w:val="00D02A0D"/>
    <w:rsid w:val="00D037A1"/>
    <w:rsid w:val="00D059CA"/>
    <w:rsid w:val="00D05C4A"/>
    <w:rsid w:val="00D07DC1"/>
    <w:rsid w:val="00D102D3"/>
    <w:rsid w:val="00D10F1A"/>
    <w:rsid w:val="00D116F8"/>
    <w:rsid w:val="00D119AE"/>
    <w:rsid w:val="00D120D6"/>
    <w:rsid w:val="00D12E34"/>
    <w:rsid w:val="00D14F48"/>
    <w:rsid w:val="00D16060"/>
    <w:rsid w:val="00D16848"/>
    <w:rsid w:val="00D16B59"/>
    <w:rsid w:val="00D16C08"/>
    <w:rsid w:val="00D17599"/>
    <w:rsid w:val="00D17B48"/>
    <w:rsid w:val="00D17D87"/>
    <w:rsid w:val="00D2063F"/>
    <w:rsid w:val="00D21445"/>
    <w:rsid w:val="00D21BEC"/>
    <w:rsid w:val="00D2227E"/>
    <w:rsid w:val="00D22405"/>
    <w:rsid w:val="00D22865"/>
    <w:rsid w:val="00D22D1A"/>
    <w:rsid w:val="00D22FC3"/>
    <w:rsid w:val="00D237AE"/>
    <w:rsid w:val="00D23898"/>
    <w:rsid w:val="00D238F9"/>
    <w:rsid w:val="00D23942"/>
    <w:rsid w:val="00D242B4"/>
    <w:rsid w:val="00D243C6"/>
    <w:rsid w:val="00D246CA"/>
    <w:rsid w:val="00D24E96"/>
    <w:rsid w:val="00D268C6"/>
    <w:rsid w:val="00D26FE8"/>
    <w:rsid w:val="00D2729F"/>
    <w:rsid w:val="00D272E5"/>
    <w:rsid w:val="00D27544"/>
    <w:rsid w:val="00D277DB"/>
    <w:rsid w:val="00D27B2F"/>
    <w:rsid w:val="00D30228"/>
    <w:rsid w:val="00D303A3"/>
    <w:rsid w:val="00D30504"/>
    <w:rsid w:val="00D30C0C"/>
    <w:rsid w:val="00D30D41"/>
    <w:rsid w:val="00D31B03"/>
    <w:rsid w:val="00D31CA4"/>
    <w:rsid w:val="00D3323A"/>
    <w:rsid w:val="00D334AE"/>
    <w:rsid w:val="00D33D12"/>
    <w:rsid w:val="00D33E1B"/>
    <w:rsid w:val="00D33EE0"/>
    <w:rsid w:val="00D34D4C"/>
    <w:rsid w:val="00D36511"/>
    <w:rsid w:val="00D379AA"/>
    <w:rsid w:val="00D37EDE"/>
    <w:rsid w:val="00D37F09"/>
    <w:rsid w:val="00D40095"/>
    <w:rsid w:val="00D40C23"/>
    <w:rsid w:val="00D42F59"/>
    <w:rsid w:val="00D434DA"/>
    <w:rsid w:val="00D43870"/>
    <w:rsid w:val="00D43A90"/>
    <w:rsid w:val="00D441B1"/>
    <w:rsid w:val="00D4560C"/>
    <w:rsid w:val="00D459CF"/>
    <w:rsid w:val="00D45A4F"/>
    <w:rsid w:val="00D46061"/>
    <w:rsid w:val="00D4662F"/>
    <w:rsid w:val="00D46720"/>
    <w:rsid w:val="00D4678F"/>
    <w:rsid w:val="00D46B87"/>
    <w:rsid w:val="00D47E49"/>
    <w:rsid w:val="00D50455"/>
    <w:rsid w:val="00D509E3"/>
    <w:rsid w:val="00D50A11"/>
    <w:rsid w:val="00D510A2"/>
    <w:rsid w:val="00D51153"/>
    <w:rsid w:val="00D515C3"/>
    <w:rsid w:val="00D51609"/>
    <w:rsid w:val="00D53615"/>
    <w:rsid w:val="00D54A9B"/>
    <w:rsid w:val="00D55318"/>
    <w:rsid w:val="00D557FE"/>
    <w:rsid w:val="00D56108"/>
    <w:rsid w:val="00D56579"/>
    <w:rsid w:val="00D56710"/>
    <w:rsid w:val="00D5687B"/>
    <w:rsid w:val="00D56D5B"/>
    <w:rsid w:val="00D57D8C"/>
    <w:rsid w:val="00D57EC8"/>
    <w:rsid w:val="00D60370"/>
    <w:rsid w:val="00D603F3"/>
    <w:rsid w:val="00D60960"/>
    <w:rsid w:val="00D60D8E"/>
    <w:rsid w:val="00D61011"/>
    <w:rsid w:val="00D61C45"/>
    <w:rsid w:val="00D62290"/>
    <w:rsid w:val="00D6299A"/>
    <w:rsid w:val="00D62A9C"/>
    <w:rsid w:val="00D63462"/>
    <w:rsid w:val="00D634E8"/>
    <w:rsid w:val="00D64543"/>
    <w:rsid w:val="00D6497E"/>
    <w:rsid w:val="00D64FE2"/>
    <w:rsid w:val="00D66FBD"/>
    <w:rsid w:val="00D67E35"/>
    <w:rsid w:val="00D67E4C"/>
    <w:rsid w:val="00D70156"/>
    <w:rsid w:val="00D710D4"/>
    <w:rsid w:val="00D71625"/>
    <w:rsid w:val="00D72AFA"/>
    <w:rsid w:val="00D744A2"/>
    <w:rsid w:val="00D74B84"/>
    <w:rsid w:val="00D75BAF"/>
    <w:rsid w:val="00D75FFB"/>
    <w:rsid w:val="00D768CB"/>
    <w:rsid w:val="00D76DCE"/>
    <w:rsid w:val="00D76F9D"/>
    <w:rsid w:val="00D778A1"/>
    <w:rsid w:val="00D77D62"/>
    <w:rsid w:val="00D77FCA"/>
    <w:rsid w:val="00D800AC"/>
    <w:rsid w:val="00D80250"/>
    <w:rsid w:val="00D82382"/>
    <w:rsid w:val="00D82A4D"/>
    <w:rsid w:val="00D82B3E"/>
    <w:rsid w:val="00D83604"/>
    <w:rsid w:val="00D83CA6"/>
    <w:rsid w:val="00D83CE5"/>
    <w:rsid w:val="00D8437C"/>
    <w:rsid w:val="00D8553C"/>
    <w:rsid w:val="00D85DEC"/>
    <w:rsid w:val="00D860D5"/>
    <w:rsid w:val="00D86A9D"/>
    <w:rsid w:val="00D86D5E"/>
    <w:rsid w:val="00D87F02"/>
    <w:rsid w:val="00D904FD"/>
    <w:rsid w:val="00D91D18"/>
    <w:rsid w:val="00D920EA"/>
    <w:rsid w:val="00D9256D"/>
    <w:rsid w:val="00D92781"/>
    <w:rsid w:val="00D93F03"/>
    <w:rsid w:val="00D94200"/>
    <w:rsid w:val="00D94612"/>
    <w:rsid w:val="00D95629"/>
    <w:rsid w:val="00D95B85"/>
    <w:rsid w:val="00D962A0"/>
    <w:rsid w:val="00D969E5"/>
    <w:rsid w:val="00D97069"/>
    <w:rsid w:val="00D97556"/>
    <w:rsid w:val="00D9782B"/>
    <w:rsid w:val="00D978A7"/>
    <w:rsid w:val="00DA0146"/>
    <w:rsid w:val="00DA1676"/>
    <w:rsid w:val="00DA3EFE"/>
    <w:rsid w:val="00DA4A5F"/>
    <w:rsid w:val="00DA4E0B"/>
    <w:rsid w:val="00DA4FCC"/>
    <w:rsid w:val="00DA50CA"/>
    <w:rsid w:val="00DA55A9"/>
    <w:rsid w:val="00DA5637"/>
    <w:rsid w:val="00DA57BE"/>
    <w:rsid w:val="00DA5EAC"/>
    <w:rsid w:val="00DA6360"/>
    <w:rsid w:val="00DA65DD"/>
    <w:rsid w:val="00DA66C6"/>
    <w:rsid w:val="00DA6F31"/>
    <w:rsid w:val="00DA6FA4"/>
    <w:rsid w:val="00DB07D3"/>
    <w:rsid w:val="00DB13EE"/>
    <w:rsid w:val="00DB2182"/>
    <w:rsid w:val="00DB2187"/>
    <w:rsid w:val="00DB23E8"/>
    <w:rsid w:val="00DB2ABF"/>
    <w:rsid w:val="00DB2DF8"/>
    <w:rsid w:val="00DB31AF"/>
    <w:rsid w:val="00DB34EF"/>
    <w:rsid w:val="00DB42F7"/>
    <w:rsid w:val="00DB4306"/>
    <w:rsid w:val="00DB46FF"/>
    <w:rsid w:val="00DB4B52"/>
    <w:rsid w:val="00DB4EF2"/>
    <w:rsid w:val="00DB515B"/>
    <w:rsid w:val="00DB58F3"/>
    <w:rsid w:val="00DB6358"/>
    <w:rsid w:val="00DB6E97"/>
    <w:rsid w:val="00DB7C70"/>
    <w:rsid w:val="00DC0B56"/>
    <w:rsid w:val="00DC0D87"/>
    <w:rsid w:val="00DC12DC"/>
    <w:rsid w:val="00DC1F83"/>
    <w:rsid w:val="00DC2594"/>
    <w:rsid w:val="00DC3BC2"/>
    <w:rsid w:val="00DC4CF7"/>
    <w:rsid w:val="00DC5626"/>
    <w:rsid w:val="00DC59E5"/>
    <w:rsid w:val="00DC5B98"/>
    <w:rsid w:val="00DC5E49"/>
    <w:rsid w:val="00DC5E4A"/>
    <w:rsid w:val="00DC65F1"/>
    <w:rsid w:val="00DC6CA2"/>
    <w:rsid w:val="00DC7063"/>
    <w:rsid w:val="00DC72CA"/>
    <w:rsid w:val="00DC72E3"/>
    <w:rsid w:val="00DC73C7"/>
    <w:rsid w:val="00DC7DF9"/>
    <w:rsid w:val="00DD0009"/>
    <w:rsid w:val="00DD06E9"/>
    <w:rsid w:val="00DD0CA0"/>
    <w:rsid w:val="00DD107C"/>
    <w:rsid w:val="00DD1A2A"/>
    <w:rsid w:val="00DD2034"/>
    <w:rsid w:val="00DD2458"/>
    <w:rsid w:val="00DD2BCE"/>
    <w:rsid w:val="00DD3A8C"/>
    <w:rsid w:val="00DD4530"/>
    <w:rsid w:val="00DD4FC0"/>
    <w:rsid w:val="00DD5499"/>
    <w:rsid w:val="00DD5D1E"/>
    <w:rsid w:val="00DD5FFF"/>
    <w:rsid w:val="00DD654B"/>
    <w:rsid w:val="00DD6580"/>
    <w:rsid w:val="00DD6C14"/>
    <w:rsid w:val="00DD7B4C"/>
    <w:rsid w:val="00DE0071"/>
    <w:rsid w:val="00DE0274"/>
    <w:rsid w:val="00DE0FBB"/>
    <w:rsid w:val="00DE1CE6"/>
    <w:rsid w:val="00DE246D"/>
    <w:rsid w:val="00DE2549"/>
    <w:rsid w:val="00DE2B74"/>
    <w:rsid w:val="00DE2DE5"/>
    <w:rsid w:val="00DE2E24"/>
    <w:rsid w:val="00DE2E29"/>
    <w:rsid w:val="00DE3563"/>
    <w:rsid w:val="00DE3E99"/>
    <w:rsid w:val="00DE45DD"/>
    <w:rsid w:val="00DE4C75"/>
    <w:rsid w:val="00DE4CEF"/>
    <w:rsid w:val="00DE4DDB"/>
    <w:rsid w:val="00DE4EDD"/>
    <w:rsid w:val="00DE5067"/>
    <w:rsid w:val="00DE6AA3"/>
    <w:rsid w:val="00DE73F8"/>
    <w:rsid w:val="00DE745F"/>
    <w:rsid w:val="00DE7705"/>
    <w:rsid w:val="00DE7BD4"/>
    <w:rsid w:val="00DE7F7C"/>
    <w:rsid w:val="00DF075E"/>
    <w:rsid w:val="00DF0F4A"/>
    <w:rsid w:val="00DF1610"/>
    <w:rsid w:val="00DF1955"/>
    <w:rsid w:val="00DF1BDE"/>
    <w:rsid w:val="00DF218A"/>
    <w:rsid w:val="00DF3BA7"/>
    <w:rsid w:val="00DF40E0"/>
    <w:rsid w:val="00DF4377"/>
    <w:rsid w:val="00DF48AE"/>
    <w:rsid w:val="00DF53FE"/>
    <w:rsid w:val="00DF543B"/>
    <w:rsid w:val="00DF56C2"/>
    <w:rsid w:val="00DF578E"/>
    <w:rsid w:val="00DF5A76"/>
    <w:rsid w:val="00DF69D5"/>
    <w:rsid w:val="00DF6FDC"/>
    <w:rsid w:val="00DF72EF"/>
    <w:rsid w:val="00E0019D"/>
    <w:rsid w:val="00E01233"/>
    <w:rsid w:val="00E015D4"/>
    <w:rsid w:val="00E017CB"/>
    <w:rsid w:val="00E01DF8"/>
    <w:rsid w:val="00E03567"/>
    <w:rsid w:val="00E03634"/>
    <w:rsid w:val="00E03830"/>
    <w:rsid w:val="00E03AD1"/>
    <w:rsid w:val="00E03E63"/>
    <w:rsid w:val="00E04358"/>
    <w:rsid w:val="00E043E9"/>
    <w:rsid w:val="00E043EF"/>
    <w:rsid w:val="00E048ED"/>
    <w:rsid w:val="00E051E4"/>
    <w:rsid w:val="00E053F2"/>
    <w:rsid w:val="00E054B1"/>
    <w:rsid w:val="00E067E9"/>
    <w:rsid w:val="00E07136"/>
    <w:rsid w:val="00E101D8"/>
    <w:rsid w:val="00E107C1"/>
    <w:rsid w:val="00E109B8"/>
    <w:rsid w:val="00E11B24"/>
    <w:rsid w:val="00E12058"/>
    <w:rsid w:val="00E131F8"/>
    <w:rsid w:val="00E13478"/>
    <w:rsid w:val="00E1357A"/>
    <w:rsid w:val="00E13947"/>
    <w:rsid w:val="00E153CD"/>
    <w:rsid w:val="00E155CD"/>
    <w:rsid w:val="00E15AAC"/>
    <w:rsid w:val="00E1618C"/>
    <w:rsid w:val="00E17323"/>
    <w:rsid w:val="00E1735F"/>
    <w:rsid w:val="00E176D1"/>
    <w:rsid w:val="00E1788A"/>
    <w:rsid w:val="00E17B07"/>
    <w:rsid w:val="00E207A8"/>
    <w:rsid w:val="00E20D63"/>
    <w:rsid w:val="00E213C0"/>
    <w:rsid w:val="00E2188F"/>
    <w:rsid w:val="00E21C22"/>
    <w:rsid w:val="00E22578"/>
    <w:rsid w:val="00E231FE"/>
    <w:rsid w:val="00E233EC"/>
    <w:rsid w:val="00E2403C"/>
    <w:rsid w:val="00E24320"/>
    <w:rsid w:val="00E24833"/>
    <w:rsid w:val="00E24C86"/>
    <w:rsid w:val="00E265AF"/>
    <w:rsid w:val="00E26825"/>
    <w:rsid w:val="00E26CD5"/>
    <w:rsid w:val="00E26F57"/>
    <w:rsid w:val="00E27B13"/>
    <w:rsid w:val="00E27E2B"/>
    <w:rsid w:val="00E30572"/>
    <w:rsid w:val="00E31B63"/>
    <w:rsid w:val="00E31FC4"/>
    <w:rsid w:val="00E31FDC"/>
    <w:rsid w:val="00E3340D"/>
    <w:rsid w:val="00E335FD"/>
    <w:rsid w:val="00E33624"/>
    <w:rsid w:val="00E33832"/>
    <w:rsid w:val="00E34310"/>
    <w:rsid w:val="00E345D5"/>
    <w:rsid w:val="00E35238"/>
    <w:rsid w:val="00E35A8E"/>
    <w:rsid w:val="00E36294"/>
    <w:rsid w:val="00E366E4"/>
    <w:rsid w:val="00E369A0"/>
    <w:rsid w:val="00E37901"/>
    <w:rsid w:val="00E415C5"/>
    <w:rsid w:val="00E41FAC"/>
    <w:rsid w:val="00E42126"/>
    <w:rsid w:val="00E42313"/>
    <w:rsid w:val="00E42E16"/>
    <w:rsid w:val="00E436FB"/>
    <w:rsid w:val="00E44659"/>
    <w:rsid w:val="00E45523"/>
    <w:rsid w:val="00E45594"/>
    <w:rsid w:val="00E45661"/>
    <w:rsid w:val="00E456EE"/>
    <w:rsid w:val="00E45764"/>
    <w:rsid w:val="00E4589B"/>
    <w:rsid w:val="00E461A1"/>
    <w:rsid w:val="00E46F2B"/>
    <w:rsid w:val="00E47355"/>
    <w:rsid w:val="00E474B8"/>
    <w:rsid w:val="00E51518"/>
    <w:rsid w:val="00E5248D"/>
    <w:rsid w:val="00E526DE"/>
    <w:rsid w:val="00E5324D"/>
    <w:rsid w:val="00E540C4"/>
    <w:rsid w:val="00E541FF"/>
    <w:rsid w:val="00E54FBC"/>
    <w:rsid w:val="00E55527"/>
    <w:rsid w:val="00E556D7"/>
    <w:rsid w:val="00E55C66"/>
    <w:rsid w:val="00E55DDD"/>
    <w:rsid w:val="00E56361"/>
    <w:rsid w:val="00E56B9D"/>
    <w:rsid w:val="00E56D07"/>
    <w:rsid w:val="00E57501"/>
    <w:rsid w:val="00E578CE"/>
    <w:rsid w:val="00E60FDE"/>
    <w:rsid w:val="00E61030"/>
    <w:rsid w:val="00E6191F"/>
    <w:rsid w:val="00E62BB7"/>
    <w:rsid w:val="00E62EBF"/>
    <w:rsid w:val="00E63012"/>
    <w:rsid w:val="00E63127"/>
    <w:rsid w:val="00E63C03"/>
    <w:rsid w:val="00E64A7F"/>
    <w:rsid w:val="00E65512"/>
    <w:rsid w:val="00E65669"/>
    <w:rsid w:val="00E66CD4"/>
    <w:rsid w:val="00E67004"/>
    <w:rsid w:val="00E6790D"/>
    <w:rsid w:val="00E70056"/>
    <w:rsid w:val="00E701ED"/>
    <w:rsid w:val="00E70402"/>
    <w:rsid w:val="00E706A3"/>
    <w:rsid w:val="00E70844"/>
    <w:rsid w:val="00E70D7B"/>
    <w:rsid w:val="00E72095"/>
    <w:rsid w:val="00E73156"/>
    <w:rsid w:val="00E7340C"/>
    <w:rsid w:val="00E7394E"/>
    <w:rsid w:val="00E739EB"/>
    <w:rsid w:val="00E74239"/>
    <w:rsid w:val="00E75CD0"/>
    <w:rsid w:val="00E76D5E"/>
    <w:rsid w:val="00E773A8"/>
    <w:rsid w:val="00E805A0"/>
    <w:rsid w:val="00E80761"/>
    <w:rsid w:val="00E80A67"/>
    <w:rsid w:val="00E80E6B"/>
    <w:rsid w:val="00E81B67"/>
    <w:rsid w:val="00E81E27"/>
    <w:rsid w:val="00E824BC"/>
    <w:rsid w:val="00E82A05"/>
    <w:rsid w:val="00E8373C"/>
    <w:rsid w:val="00E84063"/>
    <w:rsid w:val="00E842FC"/>
    <w:rsid w:val="00E84411"/>
    <w:rsid w:val="00E844F5"/>
    <w:rsid w:val="00E84710"/>
    <w:rsid w:val="00E851C7"/>
    <w:rsid w:val="00E854DE"/>
    <w:rsid w:val="00E86277"/>
    <w:rsid w:val="00E86623"/>
    <w:rsid w:val="00E86C2E"/>
    <w:rsid w:val="00E86E41"/>
    <w:rsid w:val="00E874F4"/>
    <w:rsid w:val="00E90B0A"/>
    <w:rsid w:val="00E90C6B"/>
    <w:rsid w:val="00E91022"/>
    <w:rsid w:val="00E91B70"/>
    <w:rsid w:val="00E91BFB"/>
    <w:rsid w:val="00E927D7"/>
    <w:rsid w:val="00E929D7"/>
    <w:rsid w:val="00E93D7F"/>
    <w:rsid w:val="00E940F4"/>
    <w:rsid w:val="00E9423A"/>
    <w:rsid w:val="00E94329"/>
    <w:rsid w:val="00E94A46"/>
    <w:rsid w:val="00E94D4B"/>
    <w:rsid w:val="00E95899"/>
    <w:rsid w:val="00E95A82"/>
    <w:rsid w:val="00E95E31"/>
    <w:rsid w:val="00E9651E"/>
    <w:rsid w:val="00E9658B"/>
    <w:rsid w:val="00E966F1"/>
    <w:rsid w:val="00E96925"/>
    <w:rsid w:val="00E96BF9"/>
    <w:rsid w:val="00E978C2"/>
    <w:rsid w:val="00E97BB3"/>
    <w:rsid w:val="00EA07AE"/>
    <w:rsid w:val="00EA0CFE"/>
    <w:rsid w:val="00EA0DDD"/>
    <w:rsid w:val="00EA219B"/>
    <w:rsid w:val="00EA2927"/>
    <w:rsid w:val="00EA2FB1"/>
    <w:rsid w:val="00EA3E2B"/>
    <w:rsid w:val="00EA5E46"/>
    <w:rsid w:val="00EA5F34"/>
    <w:rsid w:val="00EA627D"/>
    <w:rsid w:val="00EA6404"/>
    <w:rsid w:val="00EA755B"/>
    <w:rsid w:val="00EA78D0"/>
    <w:rsid w:val="00EA79BD"/>
    <w:rsid w:val="00EA7BF3"/>
    <w:rsid w:val="00EA7D50"/>
    <w:rsid w:val="00EB0063"/>
    <w:rsid w:val="00EB045B"/>
    <w:rsid w:val="00EB075A"/>
    <w:rsid w:val="00EB1209"/>
    <w:rsid w:val="00EB1DB3"/>
    <w:rsid w:val="00EB2223"/>
    <w:rsid w:val="00EB3016"/>
    <w:rsid w:val="00EB337A"/>
    <w:rsid w:val="00EB3468"/>
    <w:rsid w:val="00EB563A"/>
    <w:rsid w:val="00EB5F50"/>
    <w:rsid w:val="00EB680F"/>
    <w:rsid w:val="00EB6A5F"/>
    <w:rsid w:val="00EB719E"/>
    <w:rsid w:val="00EB7ED8"/>
    <w:rsid w:val="00EC0142"/>
    <w:rsid w:val="00EC0227"/>
    <w:rsid w:val="00EC0B53"/>
    <w:rsid w:val="00EC0D7E"/>
    <w:rsid w:val="00EC10FD"/>
    <w:rsid w:val="00EC110B"/>
    <w:rsid w:val="00EC1143"/>
    <w:rsid w:val="00EC17D3"/>
    <w:rsid w:val="00EC1FD8"/>
    <w:rsid w:val="00EC2A8C"/>
    <w:rsid w:val="00EC2F15"/>
    <w:rsid w:val="00EC2FD0"/>
    <w:rsid w:val="00EC3498"/>
    <w:rsid w:val="00EC3A18"/>
    <w:rsid w:val="00EC3C09"/>
    <w:rsid w:val="00EC3C14"/>
    <w:rsid w:val="00EC3DB1"/>
    <w:rsid w:val="00EC3F86"/>
    <w:rsid w:val="00EC4A3A"/>
    <w:rsid w:val="00EC4D06"/>
    <w:rsid w:val="00EC5698"/>
    <w:rsid w:val="00EC58AE"/>
    <w:rsid w:val="00EC5C0D"/>
    <w:rsid w:val="00EC615E"/>
    <w:rsid w:val="00EC6BE3"/>
    <w:rsid w:val="00EC7321"/>
    <w:rsid w:val="00EC75C5"/>
    <w:rsid w:val="00EC7AB8"/>
    <w:rsid w:val="00EC7BFF"/>
    <w:rsid w:val="00EC7E26"/>
    <w:rsid w:val="00ED01D6"/>
    <w:rsid w:val="00ED2060"/>
    <w:rsid w:val="00ED25E7"/>
    <w:rsid w:val="00ED2CED"/>
    <w:rsid w:val="00ED2E3C"/>
    <w:rsid w:val="00ED347E"/>
    <w:rsid w:val="00ED3B0C"/>
    <w:rsid w:val="00ED44A9"/>
    <w:rsid w:val="00ED4965"/>
    <w:rsid w:val="00ED52AC"/>
    <w:rsid w:val="00ED5320"/>
    <w:rsid w:val="00ED54F1"/>
    <w:rsid w:val="00ED679D"/>
    <w:rsid w:val="00ED7CB0"/>
    <w:rsid w:val="00ED7E86"/>
    <w:rsid w:val="00EE0191"/>
    <w:rsid w:val="00EE049B"/>
    <w:rsid w:val="00EE0916"/>
    <w:rsid w:val="00EE1F10"/>
    <w:rsid w:val="00EE3DA4"/>
    <w:rsid w:val="00EE40A0"/>
    <w:rsid w:val="00EE4CE8"/>
    <w:rsid w:val="00EE51B5"/>
    <w:rsid w:val="00EE6EF2"/>
    <w:rsid w:val="00EE7735"/>
    <w:rsid w:val="00EF008F"/>
    <w:rsid w:val="00EF00BA"/>
    <w:rsid w:val="00EF0387"/>
    <w:rsid w:val="00EF0603"/>
    <w:rsid w:val="00EF067D"/>
    <w:rsid w:val="00EF09D9"/>
    <w:rsid w:val="00EF1BC1"/>
    <w:rsid w:val="00EF1DB6"/>
    <w:rsid w:val="00EF2305"/>
    <w:rsid w:val="00EF255F"/>
    <w:rsid w:val="00EF27A7"/>
    <w:rsid w:val="00EF2EBE"/>
    <w:rsid w:val="00EF3B0E"/>
    <w:rsid w:val="00EF3DD6"/>
    <w:rsid w:val="00EF47C7"/>
    <w:rsid w:val="00EF5851"/>
    <w:rsid w:val="00EF59D7"/>
    <w:rsid w:val="00EF5A33"/>
    <w:rsid w:val="00EF5BA2"/>
    <w:rsid w:val="00EF5EDD"/>
    <w:rsid w:val="00EF5FA0"/>
    <w:rsid w:val="00EF60F6"/>
    <w:rsid w:val="00EF63E5"/>
    <w:rsid w:val="00EF6404"/>
    <w:rsid w:val="00EF6837"/>
    <w:rsid w:val="00F00577"/>
    <w:rsid w:val="00F0088A"/>
    <w:rsid w:val="00F00F2B"/>
    <w:rsid w:val="00F012B4"/>
    <w:rsid w:val="00F01EEB"/>
    <w:rsid w:val="00F02C88"/>
    <w:rsid w:val="00F040A6"/>
    <w:rsid w:val="00F0496A"/>
    <w:rsid w:val="00F04C4D"/>
    <w:rsid w:val="00F04F3B"/>
    <w:rsid w:val="00F05D81"/>
    <w:rsid w:val="00F06038"/>
    <w:rsid w:val="00F068FA"/>
    <w:rsid w:val="00F06A4F"/>
    <w:rsid w:val="00F06C15"/>
    <w:rsid w:val="00F074E5"/>
    <w:rsid w:val="00F078FB"/>
    <w:rsid w:val="00F07AFF"/>
    <w:rsid w:val="00F07DCB"/>
    <w:rsid w:val="00F104DB"/>
    <w:rsid w:val="00F10735"/>
    <w:rsid w:val="00F10B64"/>
    <w:rsid w:val="00F10DC5"/>
    <w:rsid w:val="00F1107F"/>
    <w:rsid w:val="00F110EF"/>
    <w:rsid w:val="00F11937"/>
    <w:rsid w:val="00F1336E"/>
    <w:rsid w:val="00F14024"/>
    <w:rsid w:val="00F156D5"/>
    <w:rsid w:val="00F162F0"/>
    <w:rsid w:val="00F162FA"/>
    <w:rsid w:val="00F1723A"/>
    <w:rsid w:val="00F17C61"/>
    <w:rsid w:val="00F17CED"/>
    <w:rsid w:val="00F20DE3"/>
    <w:rsid w:val="00F21436"/>
    <w:rsid w:val="00F219C5"/>
    <w:rsid w:val="00F219EF"/>
    <w:rsid w:val="00F223B8"/>
    <w:rsid w:val="00F2268A"/>
    <w:rsid w:val="00F22D66"/>
    <w:rsid w:val="00F233F0"/>
    <w:rsid w:val="00F2520B"/>
    <w:rsid w:val="00F253C1"/>
    <w:rsid w:val="00F267E5"/>
    <w:rsid w:val="00F305A8"/>
    <w:rsid w:val="00F308D8"/>
    <w:rsid w:val="00F31135"/>
    <w:rsid w:val="00F31F61"/>
    <w:rsid w:val="00F3258B"/>
    <w:rsid w:val="00F352C0"/>
    <w:rsid w:val="00F35E36"/>
    <w:rsid w:val="00F363E0"/>
    <w:rsid w:val="00F3653F"/>
    <w:rsid w:val="00F373C5"/>
    <w:rsid w:val="00F37B46"/>
    <w:rsid w:val="00F408F9"/>
    <w:rsid w:val="00F40B7F"/>
    <w:rsid w:val="00F40E85"/>
    <w:rsid w:val="00F41BD4"/>
    <w:rsid w:val="00F41F79"/>
    <w:rsid w:val="00F41FC4"/>
    <w:rsid w:val="00F42DFE"/>
    <w:rsid w:val="00F434BA"/>
    <w:rsid w:val="00F43956"/>
    <w:rsid w:val="00F43E3D"/>
    <w:rsid w:val="00F43ECF"/>
    <w:rsid w:val="00F44542"/>
    <w:rsid w:val="00F45187"/>
    <w:rsid w:val="00F50DA9"/>
    <w:rsid w:val="00F511C1"/>
    <w:rsid w:val="00F5170D"/>
    <w:rsid w:val="00F527C3"/>
    <w:rsid w:val="00F52C83"/>
    <w:rsid w:val="00F53B97"/>
    <w:rsid w:val="00F53D37"/>
    <w:rsid w:val="00F54171"/>
    <w:rsid w:val="00F54EE0"/>
    <w:rsid w:val="00F55BBC"/>
    <w:rsid w:val="00F566C3"/>
    <w:rsid w:val="00F573A5"/>
    <w:rsid w:val="00F57405"/>
    <w:rsid w:val="00F601D6"/>
    <w:rsid w:val="00F60246"/>
    <w:rsid w:val="00F603D1"/>
    <w:rsid w:val="00F60B1B"/>
    <w:rsid w:val="00F61640"/>
    <w:rsid w:val="00F6187C"/>
    <w:rsid w:val="00F6192E"/>
    <w:rsid w:val="00F61C76"/>
    <w:rsid w:val="00F62306"/>
    <w:rsid w:val="00F628F1"/>
    <w:rsid w:val="00F62999"/>
    <w:rsid w:val="00F62C04"/>
    <w:rsid w:val="00F62E88"/>
    <w:rsid w:val="00F63B89"/>
    <w:rsid w:val="00F63E85"/>
    <w:rsid w:val="00F64433"/>
    <w:rsid w:val="00F6554E"/>
    <w:rsid w:val="00F6631E"/>
    <w:rsid w:val="00F666B9"/>
    <w:rsid w:val="00F66D59"/>
    <w:rsid w:val="00F66EEE"/>
    <w:rsid w:val="00F67B6B"/>
    <w:rsid w:val="00F70277"/>
    <w:rsid w:val="00F70983"/>
    <w:rsid w:val="00F71430"/>
    <w:rsid w:val="00F71561"/>
    <w:rsid w:val="00F71C7F"/>
    <w:rsid w:val="00F729A0"/>
    <w:rsid w:val="00F72A41"/>
    <w:rsid w:val="00F72FD8"/>
    <w:rsid w:val="00F732F7"/>
    <w:rsid w:val="00F7357A"/>
    <w:rsid w:val="00F736E8"/>
    <w:rsid w:val="00F7563C"/>
    <w:rsid w:val="00F75EC8"/>
    <w:rsid w:val="00F76D3E"/>
    <w:rsid w:val="00F77037"/>
    <w:rsid w:val="00F773B1"/>
    <w:rsid w:val="00F77F7D"/>
    <w:rsid w:val="00F800E7"/>
    <w:rsid w:val="00F8046F"/>
    <w:rsid w:val="00F80637"/>
    <w:rsid w:val="00F8085B"/>
    <w:rsid w:val="00F8130F"/>
    <w:rsid w:val="00F815B4"/>
    <w:rsid w:val="00F82B98"/>
    <w:rsid w:val="00F82F70"/>
    <w:rsid w:val="00F83B29"/>
    <w:rsid w:val="00F8414A"/>
    <w:rsid w:val="00F85065"/>
    <w:rsid w:val="00F8573A"/>
    <w:rsid w:val="00F85B67"/>
    <w:rsid w:val="00F877EE"/>
    <w:rsid w:val="00F91570"/>
    <w:rsid w:val="00F934B2"/>
    <w:rsid w:val="00F93B4D"/>
    <w:rsid w:val="00F94104"/>
    <w:rsid w:val="00F94AFC"/>
    <w:rsid w:val="00F95822"/>
    <w:rsid w:val="00F96036"/>
    <w:rsid w:val="00F96CAF"/>
    <w:rsid w:val="00F975C1"/>
    <w:rsid w:val="00F977F8"/>
    <w:rsid w:val="00F979BF"/>
    <w:rsid w:val="00F97B60"/>
    <w:rsid w:val="00F97BFF"/>
    <w:rsid w:val="00F97FD5"/>
    <w:rsid w:val="00FA0912"/>
    <w:rsid w:val="00FA0C22"/>
    <w:rsid w:val="00FA1131"/>
    <w:rsid w:val="00FA1341"/>
    <w:rsid w:val="00FA16E4"/>
    <w:rsid w:val="00FA1991"/>
    <w:rsid w:val="00FA1FAE"/>
    <w:rsid w:val="00FA2568"/>
    <w:rsid w:val="00FA282C"/>
    <w:rsid w:val="00FA2A39"/>
    <w:rsid w:val="00FA3A93"/>
    <w:rsid w:val="00FA47FF"/>
    <w:rsid w:val="00FA5040"/>
    <w:rsid w:val="00FA5592"/>
    <w:rsid w:val="00FA5620"/>
    <w:rsid w:val="00FA7438"/>
    <w:rsid w:val="00FA7868"/>
    <w:rsid w:val="00FB01A1"/>
    <w:rsid w:val="00FB07CC"/>
    <w:rsid w:val="00FB0C12"/>
    <w:rsid w:val="00FB0C4A"/>
    <w:rsid w:val="00FB1270"/>
    <w:rsid w:val="00FB1291"/>
    <w:rsid w:val="00FB1DA4"/>
    <w:rsid w:val="00FB227C"/>
    <w:rsid w:val="00FB28CB"/>
    <w:rsid w:val="00FB2B6C"/>
    <w:rsid w:val="00FB3D34"/>
    <w:rsid w:val="00FB6048"/>
    <w:rsid w:val="00FB60FF"/>
    <w:rsid w:val="00FB6306"/>
    <w:rsid w:val="00FB657B"/>
    <w:rsid w:val="00FC0176"/>
    <w:rsid w:val="00FC0B1B"/>
    <w:rsid w:val="00FC1F12"/>
    <w:rsid w:val="00FC2317"/>
    <w:rsid w:val="00FC2BE7"/>
    <w:rsid w:val="00FC33C1"/>
    <w:rsid w:val="00FC3E2A"/>
    <w:rsid w:val="00FC445B"/>
    <w:rsid w:val="00FC5D05"/>
    <w:rsid w:val="00FC5F92"/>
    <w:rsid w:val="00FC65FD"/>
    <w:rsid w:val="00FC6998"/>
    <w:rsid w:val="00FC7492"/>
    <w:rsid w:val="00FD0969"/>
    <w:rsid w:val="00FD3BD0"/>
    <w:rsid w:val="00FD4105"/>
    <w:rsid w:val="00FD4188"/>
    <w:rsid w:val="00FD42C3"/>
    <w:rsid w:val="00FD4503"/>
    <w:rsid w:val="00FD4712"/>
    <w:rsid w:val="00FD520C"/>
    <w:rsid w:val="00FD71F5"/>
    <w:rsid w:val="00FD7339"/>
    <w:rsid w:val="00FD7719"/>
    <w:rsid w:val="00FD7C41"/>
    <w:rsid w:val="00FE00C1"/>
    <w:rsid w:val="00FE01F3"/>
    <w:rsid w:val="00FE13FA"/>
    <w:rsid w:val="00FE146F"/>
    <w:rsid w:val="00FE2012"/>
    <w:rsid w:val="00FE21C1"/>
    <w:rsid w:val="00FE2ED2"/>
    <w:rsid w:val="00FE2F9E"/>
    <w:rsid w:val="00FE4979"/>
    <w:rsid w:val="00FE52E3"/>
    <w:rsid w:val="00FE53BB"/>
    <w:rsid w:val="00FE6809"/>
    <w:rsid w:val="00FE6A9B"/>
    <w:rsid w:val="00FE73E2"/>
    <w:rsid w:val="00FF06C7"/>
    <w:rsid w:val="00FF1A7E"/>
    <w:rsid w:val="00FF2088"/>
    <w:rsid w:val="00FF2170"/>
    <w:rsid w:val="00FF2306"/>
    <w:rsid w:val="00FF34B4"/>
    <w:rsid w:val="00FF38CE"/>
    <w:rsid w:val="00FF3CD3"/>
    <w:rsid w:val="00FF5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B78"/>
  </w:style>
  <w:style w:type="paragraph" w:styleId="1">
    <w:name w:val="heading 1"/>
    <w:basedOn w:val="a"/>
    <w:link w:val="10"/>
    <w:uiPriority w:val="9"/>
    <w:qFormat/>
    <w:rsid w:val="009619ED"/>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2">
    <w:name w:val="heading 2"/>
    <w:basedOn w:val="a"/>
    <w:link w:val="20"/>
    <w:uiPriority w:val="9"/>
    <w:qFormat/>
    <w:rsid w:val="009619ED"/>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9ED"/>
    <w:rPr>
      <w:rFonts w:eastAsia="Times New Roman"/>
      <w:b/>
      <w:bCs/>
      <w:color w:val="auto"/>
      <w:kern w:val="36"/>
      <w:sz w:val="48"/>
      <w:szCs w:val="48"/>
      <w:lang w:eastAsia="ru-RU"/>
    </w:rPr>
  </w:style>
  <w:style w:type="character" w:customStyle="1" w:styleId="20">
    <w:name w:val="Заголовок 2 Знак"/>
    <w:basedOn w:val="a0"/>
    <w:link w:val="2"/>
    <w:uiPriority w:val="9"/>
    <w:rsid w:val="009619ED"/>
    <w:rPr>
      <w:rFonts w:eastAsia="Times New Roman"/>
      <w:b/>
      <w:bCs/>
      <w:color w:val="auto"/>
      <w:sz w:val="36"/>
      <w:szCs w:val="36"/>
      <w:lang w:eastAsia="ru-RU"/>
    </w:rPr>
  </w:style>
  <w:style w:type="paragraph" w:styleId="a3">
    <w:name w:val="Normal (Web)"/>
    <w:basedOn w:val="a"/>
    <w:uiPriority w:val="99"/>
    <w:semiHidden/>
    <w:unhideWhenUsed/>
    <w:rsid w:val="009619ED"/>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9619ED"/>
    <w:rPr>
      <w:b/>
      <w:bCs/>
    </w:rPr>
  </w:style>
</w:styles>
</file>

<file path=word/webSettings.xml><?xml version="1.0" encoding="utf-8"?>
<w:webSettings xmlns:r="http://schemas.openxmlformats.org/officeDocument/2006/relationships" xmlns:w="http://schemas.openxmlformats.org/wordprocessingml/2006/main">
  <w:divs>
    <w:div w:id="548418008">
      <w:bodyDiv w:val="1"/>
      <w:marLeft w:val="0"/>
      <w:marRight w:val="0"/>
      <w:marTop w:val="0"/>
      <w:marBottom w:val="0"/>
      <w:divBdr>
        <w:top w:val="none" w:sz="0" w:space="0" w:color="auto"/>
        <w:left w:val="none" w:sz="0" w:space="0" w:color="auto"/>
        <w:bottom w:val="none" w:sz="0" w:space="0" w:color="auto"/>
        <w:right w:val="none" w:sz="0" w:space="0" w:color="auto"/>
      </w:divBdr>
      <w:divsChild>
        <w:div w:id="1190333492">
          <w:marLeft w:val="0"/>
          <w:marRight w:val="0"/>
          <w:marTop w:val="0"/>
          <w:marBottom w:val="0"/>
          <w:divBdr>
            <w:top w:val="none" w:sz="0" w:space="0" w:color="auto"/>
            <w:left w:val="none" w:sz="0" w:space="0" w:color="auto"/>
            <w:bottom w:val="none" w:sz="0" w:space="0" w:color="auto"/>
            <w:right w:val="none" w:sz="0" w:space="0" w:color="auto"/>
          </w:divBdr>
        </w:div>
      </w:divsChild>
    </w:div>
    <w:div w:id="2085639575">
      <w:bodyDiv w:val="1"/>
      <w:marLeft w:val="0"/>
      <w:marRight w:val="0"/>
      <w:marTop w:val="0"/>
      <w:marBottom w:val="0"/>
      <w:divBdr>
        <w:top w:val="none" w:sz="0" w:space="0" w:color="auto"/>
        <w:left w:val="none" w:sz="0" w:space="0" w:color="auto"/>
        <w:bottom w:val="none" w:sz="0" w:space="0" w:color="auto"/>
        <w:right w:val="none" w:sz="0" w:space="0" w:color="auto"/>
      </w:divBdr>
      <w:divsChild>
        <w:div w:id="193627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3745</Words>
  <Characters>21349</Characters>
  <Application>Microsoft Office Word</Application>
  <DocSecurity>0</DocSecurity>
  <Lines>177</Lines>
  <Paragraphs>50</Paragraphs>
  <ScaleCrop>false</ScaleCrop>
  <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2017-03-01T09:11:00Z</dcterms:created>
  <dcterms:modified xsi:type="dcterms:W3CDTF">2017-03-01T09:11:00Z</dcterms:modified>
</cp:coreProperties>
</file>